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蛟河市妇幼保健计划生育服务中心2023年部门预算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yellow"/>
          <w:lang w:val="en-US" w:eastAsia="zh-CN"/>
        </w:rPr>
      </w:pPr>
      <w:r>
        <w:rPr>
          <w:rFonts w:hint="eastAsia" w:ascii="黑体" w:hAnsi="黑体" w:eastAsia="黑体"/>
          <w:sz w:val="44"/>
          <w:szCs w:val="44"/>
          <w:highlight w:val="yellow"/>
          <w:lang w:val="en-US" w:eastAsia="zh-CN"/>
        </w:rPr>
        <w:t>二〇二三年一月十二日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both"/>
        <w:rPr>
          <w:rFonts w:hint="eastAsia" w:ascii="黑体" w:hAnsi="黑体" w:eastAsia="黑体"/>
          <w:sz w:val="44"/>
          <w:szCs w:val="44"/>
          <w:highlight w:val="none"/>
        </w:rPr>
      </w:pPr>
    </w:p>
    <w:p>
      <w:pPr>
        <w:jc w:val="center"/>
        <w:rPr>
          <w:rFonts w:hint="eastAsia" w:ascii="黑体" w:hAnsi="黑体" w:eastAsia="黑体"/>
          <w:sz w:val="44"/>
          <w:szCs w:val="44"/>
          <w:highlight w:val="none"/>
          <w:lang w:eastAsia="zh-CN"/>
        </w:rPr>
      </w:pPr>
      <w:r>
        <w:rPr>
          <w:rFonts w:hint="eastAsia" w:ascii="黑体" w:hAnsi="黑体" w:eastAsia="黑体"/>
          <w:sz w:val="44"/>
          <w:szCs w:val="44"/>
          <w:highlight w:val="none"/>
          <w:lang w:eastAsia="zh-CN"/>
        </w:rPr>
        <w:t>蛟河市妇幼保健计划生育服务中心</w:t>
      </w:r>
    </w:p>
    <w:p>
      <w:pPr>
        <w:jc w:val="center"/>
        <w:rPr>
          <w:rFonts w:ascii="黑体" w:hAnsi="黑体" w:eastAsia="黑体"/>
          <w:sz w:val="44"/>
          <w:szCs w:val="44"/>
          <w:highlight w:val="none"/>
        </w:rPr>
      </w:pPr>
      <w:r>
        <w:rPr>
          <w:rFonts w:hint="eastAsia" w:ascii="黑体" w:hAnsi="黑体" w:eastAsia="黑体"/>
          <w:sz w:val="44"/>
          <w:szCs w:val="44"/>
          <w:highlight w:val="none"/>
          <w:lang w:eastAsia="zh-CN"/>
        </w:rPr>
        <w:t>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rPr>
          <w:rFonts w:ascii="仿宋" w:hAnsi="仿宋" w:eastAsia="仿宋"/>
          <w:sz w:val="32"/>
          <w:szCs w:val="32"/>
          <w:highlight w:val="none"/>
        </w:rPr>
      </w:pPr>
    </w:p>
    <w:p>
      <w:pP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numPr>
          <w:ilvl w:val="0"/>
          <w:numId w:val="3"/>
        </w:numPr>
        <w:ind w:left="160" w:leftChars="0" w:firstLine="0" w:firstLineChars="0"/>
        <w:jc w:val="left"/>
        <w:rPr>
          <w:rFonts w:hint="eastAsia" w:ascii="仿宋" w:hAnsi="仿宋" w:eastAsia="仿宋"/>
          <w:sz w:val="32"/>
          <w:szCs w:val="32"/>
          <w:highlight w:val="none"/>
        </w:rPr>
      </w:pPr>
      <w:r>
        <w:rPr>
          <w:rFonts w:hint="eastAsia" w:ascii="仿宋" w:hAnsi="仿宋" w:eastAsia="仿宋"/>
          <w:sz w:val="32"/>
          <w:szCs w:val="32"/>
          <w:highlight w:val="none"/>
        </w:rPr>
        <w:t>主要职能</w:t>
      </w:r>
    </w:p>
    <w:p>
      <w:pPr>
        <w:pStyle w:val="10"/>
        <w:widowControl/>
        <w:spacing w:line="620" w:lineRule="exact"/>
        <w:ind w:firstLine="640" w:firstLineChars="200"/>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名称：蛟河市妇幼保健计划生育服务中心</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kern w:val="0"/>
          <w:sz w:val="32"/>
          <w:szCs w:val="32"/>
        </w:rPr>
        <w:t>成立时间：2015年</w:t>
      </w:r>
    </w:p>
    <w:p>
      <w:pPr>
        <w:spacing w:line="600" w:lineRule="atLeast"/>
        <w:ind w:firstLine="640" w:firstLineChars="200"/>
        <w:rPr>
          <w:rFonts w:ascii="仿宋" w:hAnsi="仿宋" w:eastAsia="仿宋"/>
          <w:color w:val="000000"/>
          <w:sz w:val="32"/>
        </w:rPr>
      </w:pPr>
      <w:r>
        <w:rPr>
          <w:rFonts w:hint="eastAsia" w:ascii="仿宋" w:hAnsi="仿宋" w:eastAsia="仿宋"/>
          <w:bCs/>
          <w:kern w:val="0"/>
          <w:sz w:val="32"/>
          <w:szCs w:val="32"/>
        </w:rPr>
        <w:t>单位性质</w:t>
      </w:r>
      <w:r>
        <w:rPr>
          <w:rFonts w:hint="eastAsia" w:ascii="仿宋" w:hAnsi="仿宋" w:eastAsia="仿宋"/>
          <w:kern w:val="0"/>
          <w:sz w:val="32"/>
          <w:szCs w:val="32"/>
        </w:rPr>
        <w:t>：蛟河市妇幼保健计划生育服务中心</w:t>
      </w:r>
      <w:r>
        <w:rPr>
          <w:rFonts w:hint="eastAsia" w:ascii="仿宋" w:hAnsi="仿宋" w:eastAsia="仿宋"/>
          <w:sz w:val="32"/>
          <w:szCs w:val="32"/>
        </w:rPr>
        <w:t>位于蛟河市红叶大街79号，是2015年12月由原蛟河市妇幼保健站与原蛟河市人口和计划生育服务中心两家单位机构整合而成的新单位。整合后的名称是蛟河市妇幼保健计划生育服务中心，同时加挂“蛟河市妇幼保健院”牌子，为</w:t>
      </w:r>
      <w:r>
        <w:rPr>
          <w:rFonts w:hint="eastAsia" w:ascii="仿宋" w:hAnsi="仿宋" w:eastAsia="仿宋"/>
          <w:color w:val="000000"/>
          <w:sz w:val="32"/>
        </w:rPr>
        <w:t>隶属于蛟河市卫生健康局的公益性一类事业单位。</w:t>
      </w:r>
    </w:p>
    <w:p>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kern w:val="0"/>
          <w:sz w:val="32"/>
          <w:szCs w:val="32"/>
        </w:rPr>
        <w:t>主要职能：妇幼保健   计划生育服务   托幼机构管理</w:t>
      </w:r>
    </w:p>
    <w:p>
      <w:pPr>
        <w:spacing w:line="600" w:lineRule="atLeast"/>
        <w:ind w:firstLine="640" w:firstLineChars="200"/>
        <w:rPr>
          <w:rFonts w:ascii="仿宋" w:hAnsi="仿宋" w:eastAsia="仿宋"/>
          <w:sz w:val="32"/>
          <w:szCs w:val="32"/>
        </w:rPr>
      </w:pPr>
      <w:r>
        <w:rPr>
          <w:rFonts w:hint="eastAsia" w:ascii="仿宋" w:hAnsi="仿宋" w:eastAsia="仿宋"/>
          <w:bCs/>
          <w:kern w:val="0"/>
          <w:sz w:val="32"/>
          <w:szCs w:val="32"/>
        </w:rPr>
        <w:t>主要业务：</w:t>
      </w:r>
      <w:r>
        <w:rPr>
          <w:rFonts w:hint="eastAsia" w:ascii="仿宋" w:hAnsi="仿宋" w:eastAsia="仿宋"/>
          <w:sz w:val="32"/>
          <w:szCs w:val="32"/>
        </w:rPr>
        <w:t>为辖区内妇女儿童提供围产保健、妇女保健、儿童保健等妇幼保健服务和妇女儿童常见病防治、助产技术服务等，承担计划生育宣传教育、计划生育技术服务、优生优育指导、药具发放与管理、信息咨询、随访服务、生殖保健、人员培训等任务；开展孕前优生健康检查和出生缺陷综合防治服务等工作。受卫生行政部门委托承担辖区妇幼保健业务管理、培训和技术支持工作。</w:t>
      </w:r>
    </w:p>
    <w:p>
      <w:pPr>
        <w:jc w:val="left"/>
        <w:rPr>
          <w:rFonts w:ascii="仿宋" w:hAnsi="仿宋" w:eastAsia="仿宋"/>
          <w:sz w:val="32"/>
          <w:szCs w:val="32"/>
        </w:rPr>
      </w:pPr>
      <w:r>
        <w:rPr>
          <w:rFonts w:hint="eastAsia" w:ascii="仿宋" w:hAnsi="仿宋" w:eastAsia="仿宋"/>
          <w:sz w:val="32"/>
          <w:szCs w:val="32"/>
        </w:rPr>
        <w:t xml:space="preserve">   二、机构设置</w:t>
      </w:r>
    </w:p>
    <w:p>
      <w:pPr>
        <w:spacing w:line="600" w:lineRule="atLeast"/>
        <w:ind w:firstLine="640" w:firstLineChars="200"/>
        <w:rPr>
          <w:rFonts w:ascii="仿宋_GB2312" w:hAnsi="新宋体" w:eastAsia="仿宋_GB2312"/>
          <w:sz w:val="32"/>
          <w:szCs w:val="32"/>
        </w:rPr>
      </w:pPr>
      <w:r>
        <w:rPr>
          <w:rFonts w:hint="eastAsia" w:ascii="仿宋" w:hAnsi="仿宋" w:eastAsia="仿宋"/>
          <w:kern w:val="0"/>
          <w:sz w:val="32"/>
          <w:szCs w:val="32"/>
        </w:rPr>
        <w:t xml:space="preserve">机构设置包括： </w:t>
      </w:r>
      <w:r>
        <w:rPr>
          <w:rFonts w:hint="eastAsia" w:ascii="仿宋" w:hAnsi="仿宋" w:eastAsia="仿宋"/>
          <w:kern w:val="0"/>
          <w:szCs w:val="32"/>
        </w:rPr>
        <w:t xml:space="preserve"> </w:t>
      </w:r>
      <w:r>
        <w:rPr>
          <w:rFonts w:hint="eastAsia" w:ascii="仿宋" w:hAnsi="仿宋" w:eastAsia="仿宋"/>
          <w:sz w:val="32"/>
          <w:szCs w:val="32"/>
        </w:rPr>
        <w:t>内设妇产科、检验科、电诊科、放射线科、儿童保健科、妇女保健科、男女婚检科、孕前优生筛查科、药具科、信息管理科、出生医学证明管理办公室、健康教育宣传室等科室。</w:t>
      </w:r>
    </w:p>
    <w:p>
      <w:pPr>
        <w:pStyle w:val="12"/>
        <w:ind w:firstLine="627" w:firstLineChars="196"/>
        <w:rPr>
          <w:rFonts w:ascii="仿宋" w:hAnsi="仿宋" w:eastAsia="仿宋"/>
          <w:kern w:val="0"/>
          <w:szCs w:val="32"/>
        </w:rPr>
      </w:pPr>
      <w:r>
        <w:rPr>
          <w:rFonts w:hint="eastAsia" w:ascii="仿宋" w:hAnsi="仿宋" w:eastAsia="仿宋"/>
          <w:kern w:val="0"/>
          <w:szCs w:val="32"/>
        </w:rPr>
        <w:t>人员情况：在职人员3</w:t>
      </w:r>
      <w:r>
        <w:rPr>
          <w:rFonts w:hint="eastAsia" w:ascii="仿宋" w:hAnsi="仿宋" w:eastAsia="仿宋"/>
          <w:kern w:val="0"/>
          <w:szCs w:val="32"/>
          <w:lang w:val="en-US" w:eastAsia="zh-CN"/>
        </w:rPr>
        <w:t>8</w:t>
      </w:r>
      <w:r>
        <w:rPr>
          <w:rFonts w:hint="eastAsia" w:ascii="仿宋" w:hAnsi="仿宋" w:eastAsia="仿宋"/>
          <w:kern w:val="0"/>
          <w:szCs w:val="32"/>
        </w:rPr>
        <w:t>人，编制数4</w:t>
      </w:r>
      <w:r>
        <w:rPr>
          <w:rFonts w:hint="eastAsia" w:ascii="仿宋" w:hAnsi="仿宋" w:eastAsia="仿宋"/>
          <w:kern w:val="0"/>
          <w:szCs w:val="32"/>
          <w:lang w:val="en-US" w:eastAsia="zh-CN"/>
        </w:rPr>
        <w:t>8</w:t>
      </w:r>
      <w:r>
        <w:rPr>
          <w:rFonts w:hint="eastAsia" w:ascii="仿宋" w:hAnsi="仿宋" w:eastAsia="仿宋"/>
          <w:kern w:val="0"/>
          <w:szCs w:val="32"/>
        </w:rPr>
        <w:t>人，领导职数6个。</w:t>
      </w:r>
    </w:p>
    <w:p>
      <w:pPr>
        <w:jc w:val="left"/>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收入包括：一般公共预算拨款收入、国有资本经营预算拨款收入、其他收入；支出包括：一般公共服务支出、社会保障和就业支出、卫生健康支出、住房保障支出、国有资本经营预算支出。2023</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465.68</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442.69</w:t>
      </w:r>
      <w:r>
        <w:rPr>
          <w:rFonts w:hint="eastAsia" w:ascii="仿宋" w:hAnsi="仿宋" w:eastAsia="仿宋"/>
          <w:sz w:val="32"/>
          <w:szCs w:val="32"/>
          <w:highlight w:val="none"/>
        </w:rPr>
        <w:t>万元增加</w:t>
      </w:r>
      <w:r>
        <w:rPr>
          <w:rFonts w:hint="eastAsia" w:ascii="仿宋" w:hAnsi="仿宋" w:eastAsia="仿宋"/>
          <w:sz w:val="32"/>
          <w:szCs w:val="32"/>
          <w:highlight w:val="none"/>
          <w:lang w:val="en-US" w:eastAsia="zh-CN"/>
        </w:rPr>
        <w:t>22.99</w:t>
      </w:r>
      <w:r>
        <w:rPr>
          <w:rFonts w:hint="eastAsia" w:ascii="仿宋" w:hAnsi="仿宋" w:eastAsia="仿宋"/>
          <w:sz w:val="32"/>
          <w:szCs w:val="32"/>
          <w:highlight w:val="none"/>
        </w:rPr>
        <w:t>万元，主要原因</w:t>
      </w:r>
      <w:r>
        <w:rPr>
          <w:rFonts w:hint="eastAsia" w:ascii="仿宋" w:hAnsi="仿宋" w:eastAsia="仿宋"/>
          <w:sz w:val="32"/>
          <w:szCs w:val="32"/>
          <w:highlight w:val="none"/>
          <w:lang w:eastAsia="zh-CN"/>
        </w:rPr>
        <w:t>是职工工资总额增加。</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465.68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465.68万元，占100%%。上年结转0万元。本年收入中，一般公共预算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465.68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100%；政府性基金收入0万元；国有资本经营预算拨款收入0万元；其他收入 0万元。</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465.68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465.68</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万元。</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465.68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465.68万元，上年结转0万元。支出包括：</w:t>
      </w:r>
      <w:r>
        <w:rPr>
          <w:rFonts w:hint="eastAsia" w:ascii="仿宋" w:hAnsi="仿宋" w:eastAsia="仿宋"/>
          <w:sz w:val="32"/>
          <w:szCs w:val="32"/>
          <w:highlight w:val="none"/>
        </w:rPr>
        <w:t>社会保障和就业支出</w:t>
      </w:r>
      <w:r>
        <w:rPr>
          <w:rFonts w:hint="eastAsia" w:ascii="仿宋" w:hAnsi="仿宋" w:eastAsia="仿宋"/>
          <w:sz w:val="32"/>
          <w:szCs w:val="32"/>
          <w:highlight w:val="none"/>
          <w:lang w:val="en-US" w:eastAsia="zh-CN"/>
        </w:rPr>
        <w:t>52.74</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374.41</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38.53</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国有资本经营预算支出</w:t>
      </w:r>
      <w:r>
        <w:rPr>
          <w:rFonts w:hint="eastAsia" w:ascii="仿宋" w:hAnsi="仿宋" w:eastAsia="仿宋"/>
          <w:sz w:val="32"/>
          <w:szCs w:val="32"/>
          <w:highlight w:val="none"/>
          <w:lang w:val="en-US" w:eastAsia="zh-CN"/>
        </w:rPr>
        <w:t>0万元</w:t>
      </w:r>
      <w:r>
        <w:rPr>
          <w:rFonts w:hint="eastAsia" w:ascii="仿宋" w:hAnsi="仿宋" w:eastAsia="仿宋"/>
          <w:sz w:val="32"/>
          <w:szCs w:val="32"/>
          <w:highlight w:val="none"/>
        </w:rPr>
        <w:t>。</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465.68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465.68</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万元。基本支出中，人员经费</w:t>
      </w:r>
      <w:r>
        <w:rPr>
          <w:rFonts w:hint="eastAsia" w:ascii="仿宋" w:hAnsi="仿宋" w:eastAsia="仿宋"/>
          <w:sz w:val="32"/>
          <w:szCs w:val="32"/>
          <w:highlight w:val="none"/>
          <w:lang w:val="en-US" w:eastAsia="zh-CN"/>
        </w:rPr>
        <w:t>435.72</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93.57</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29.96</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6.43</w:t>
      </w:r>
      <w:r>
        <w:rPr>
          <w:rFonts w:hint="eastAsia" w:ascii="仿宋" w:hAnsi="仿宋" w:eastAsia="仿宋"/>
          <w:sz w:val="32"/>
          <w:szCs w:val="32"/>
          <w:highlight w:val="none"/>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社会保障和就业（类）支出52.74万元，占11.33</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，主要用于：职工基本养老保险和失业保险</w:t>
      </w:r>
      <w:r>
        <w:rPr>
          <w:rFonts w:hint="eastAsia" w:ascii="仿宋" w:hAnsi="仿宋" w:eastAsia="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卫生健康（类）支出374.41万元，占80.4</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rPr>
        <w:t>基本工资、津贴补贴、奖金、其他工资福利支出、离退休费、生活补助、其他对个人和家庭补助支出</w:t>
      </w:r>
      <w:r>
        <w:rPr>
          <w:rFonts w:hint="eastAsia" w:ascii="仿宋" w:hAnsi="仿宋" w:eastAsia="仿宋"/>
          <w:sz w:val="32"/>
          <w:szCs w:val="32"/>
          <w:highlight w:val="none"/>
          <w:lang w:val="en-US" w:eastAsia="zh-CN"/>
        </w:rPr>
        <w:t>。</w:t>
      </w:r>
    </w:p>
    <w:p>
      <w:pPr>
        <w:ind w:firstLine="640" w:firstLineChars="2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住房保障（类）支出38.53万元，占8.27</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，主要用于：职工住房公积金</w:t>
      </w:r>
      <w:r>
        <w:rPr>
          <w:rFonts w:hint="eastAsia" w:ascii="仿宋" w:hAnsi="仿宋" w:eastAsia="仿宋"/>
          <w:sz w:val="32"/>
          <w:szCs w:val="32"/>
          <w:highlight w:val="none"/>
          <w:lang w:val="en-US" w:eastAsia="zh-CN"/>
        </w:rPr>
        <w:t>。</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2023年一般公共预算基本支出465.68万元，其中：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435.72</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29.96</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邮电费、取暖费、差旅费、会议费、公务接待费、工会经费、公务用车运行维护费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2023</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与2022</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eastAsia="zh-CN"/>
        </w:rPr>
        <w:t>持平。</w:t>
      </w:r>
      <w:r>
        <w:rPr>
          <w:rFonts w:hint="eastAsia" w:ascii="仿宋" w:hAnsi="仿宋" w:eastAsia="仿宋"/>
          <w:kern w:val="0"/>
          <w:sz w:val="32"/>
          <w:szCs w:val="32"/>
          <w:highlight w:val="none"/>
        </w:rPr>
        <w:t>其中：</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年预算数相同。</w:t>
      </w:r>
    </w:p>
    <w:p>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2.公务接待费</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年预算数相同。</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年预算数相同。</w:t>
      </w:r>
    </w:p>
    <w:p>
      <w:pPr>
        <w:pStyle w:val="9"/>
        <w:rPr>
          <w:rFonts w:hint="eastAsia" w:ascii="仿宋" w:hAnsi="仿宋" w:eastAsia="仿宋"/>
          <w:kern w:val="0"/>
          <w:sz w:val="32"/>
          <w:szCs w:val="32"/>
          <w:highlight w:val="none"/>
        </w:rPr>
      </w:pPr>
      <w:r>
        <w:rPr>
          <w:rFonts w:hint="eastAsia" w:ascii="仿宋" w:hAnsi="仿宋" w:eastAsia="仿宋"/>
          <w:kern w:val="0"/>
          <w:sz w:val="32"/>
          <w:szCs w:val="32"/>
          <w:highlight w:val="none"/>
        </w:rPr>
        <w:t>其中，公务用车运行维护费</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年预算数相同。公务用车购置</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年预算数相同。</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4"/>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numPr>
          <w:ilvl w:val="0"/>
          <w:numId w:val="0"/>
        </w:numPr>
        <w:ind w:firstLine="640" w:firstLineChars="20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本单位是事业单位，无机关运行经费。</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pPr>
        <w:numPr>
          <w:ilvl w:val="0"/>
          <w:numId w:val="5"/>
        </w:numPr>
        <w:ind w:left="640" w:leftChars="0" w:firstLine="0" w:firstLineChars="0"/>
        <w:jc w:val="left"/>
        <w:rPr>
          <w:rFonts w:hint="eastAsia" w:ascii="楷体" w:hAnsi="楷体" w:eastAsia="楷体"/>
          <w:sz w:val="32"/>
          <w:szCs w:val="32"/>
          <w:highlight w:val="none"/>
        </w:rPr>
      </w:pP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jc w:val="left"/>
        <w:rPr>
          <w:rFonts w:ascii="仿宋" w:hAnsi="仿宋" w:eastAsia="仿宋"/>
          <w:sz w:val="32"/>
          <w:szCs w:val="32"/>
        </w:rPr>
      </w:pPr>
      <w:r>
        <w:rPr>
          <w:rFonts w:hint="eastAsia" w:ascii="仿宋" w:hAnsi="仿宋" w:eastAsia="仿宋"/>
          <w:sz w:val="32"/>
          <w:szCs w:val="32"/>
        </w:rPr>
        <w:t xml:space="preserve"> 截至 202</w:t>
      </w:r>
      <w:r>
        <w:rPr>
          <w:rFonts w:hint="eastAsia" w:ascii="仿宋" w:hAnsi="仿宋" w:eastAsia="仿宋"/>
          <w:sz w:val="32"/>
          <w:szCs w:val="32"/>
          <w:lang w:val="en-US" w:eastAsia="zh-CN"/>
        </w:rPr>
        <w:t>3</w:t>
      </w:r>
      <w:r>
        <w:rPr>
          <w:rFonts w:hint="eastAsia" w:ascii="仿宋" w:hAnsi="仿宋" w:eastAsia="仿宋"/>
          <w:sz w:val="32"/>
          <w:szCs w:val="32"/>
        </w:rPr>
        <w:t>年1 月，部门本级和所属各预算单位共有车辆</w:t>
      </w:r>
      <w:r>
        <w:rPr>
          <w:rFonts w:hint="eastAsia" w:ascii="仿宋" w:hAnsi="仿宋" w:eastAsia="仿宋"/>
          <w:sz w:val="32"/>
          <w:szCs w:val="32"/>
          <w:lang w:val="en-US" w:eastAsia="zh-CN"/>
        </w:rPr>
        <w:t>2</w:t>
      </w:r>
      <w:r>
        <w:rPr>
          <w:rFonts w:hint="eastAsia" w:ascii="仿宋" w:hAnsi="仿宋" w:eastAsia="仿宋"/>
          <w:sz w:val="32"/>
          <w:szCs w:val="32"/>
        </w:rPr>
        <w:t xml:space="preserve">辆，其中，一般公务用车 </w:t>
      </w:r>
      <w:r>
        <w:rPr>
          <w:rFonts w:hint="eastAsia" w:ascii="仿宋" w:hAnsi="仿宋" w:eastAsia="仿宋"/>
          <w:sz w:val="32"/>
          <w:szCs w:val="32"/>
          <w:lang w:val="en-US" w:eastAsia="zh-CN"/>
        </w:rPr>
        <w:t>1</w:t>
      </w:r>
      <w:r>
        <w:rPr>
          <w:rFonts w:hint="eastAsia" w:ascii="仿宋" w:hAnsi="仿宋" w:eastAsia="仿宋"/>
          <w:sz w:val="32"/>
          <w:szCs w:val="32"/>
        </w:rPr>
        <w:t>辆,特种专业技术用车</w:t>
      </w:r>
      <w:r>
        <w:rPr>
          <w:rFonts w:hint="eastAsia" w:ascii="仿宋" w:hAnsi="仿宋" w:eastAsia="仿宋"/>
          <w:sz w:val="32"/>
          <w:szCs w:val="32"/>
          <w:lang w:val="en-US" w:eastAsia="zh-CN"/>
        </w:rPr>
        <w:t>1</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pPr>
        <w:pStyle w:val="8"/>
        <w:ind w:firstLine="0" w:firstLineChars="0"/>
        <w:jc w:val="left"/>
        <w:rPr>
          <w:rFonts w:ascii="仿宋" w:hAnsi="仿宋" w:eastAsia="仿宋"/>
          <w:sz w:val="32"/>
          <w:szCs w:val="32"/>
        </w:rPr>
      </w:pPr>
      <w:r>
        <w:rPr>
          <w:rFonts w:hint="eastAsia" w:ascii="仿宋" w:hAnsi="仿宋" w:eastAsia="仿宋"/>
          <w:sz w:val="32"/>
          <w:szCs w:val="32"/>
        </w:rPr>
        <w:t xml:space="preserve">   202</w:t>
      </w:r>
      <w:r>
        <w:rPr>
          <w:rFonts w:hint="eastAsia" w:ascii="仿宋" w:hAnsi="仿宋" w:eastAsia="仿宋"/>
          <w:sz w:val="32"/>
          <w:szCs w:val="32"/>
          <w:lang w:val="en-US" w:eastAsia="zh-CN"/>
        </w:rPr>
        <w:t>3</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pPr>
        <w:numPr>
          <w:ilvl w:val="0"/>
          <w:numId w:val="6"/>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年确定</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个部门本级预算项目</w:t>
      </w:r>
      <w:r>
        <w:rPr>
          <w:rFonts w:hint="eastAsia" w:ascii="仿宋" w:hAnsi="仿宋" w:eastAsia="仿宋"/>
          <w:sz w:val="32"/>
          <w:szCs w:val="32"/>
          <w:highlight w:val="none"/>
          <w:lang w:eastAsia="zh-CN"/>
        </w:rPr>
        <w:t>，本单位本年无本级项目预算。</w:t>
      </w:r>
      <w:bookmarkStart w:id="0" w:name="_GoBack"/>
      <w:bookmarkEnd w:id="0"/>
    </w:p>
    <w:p>
      <w:pPr>
        <w:jc w:val="cente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rPr>
          <w:rFonts w:ascii="仿宋_GB2312" w:eastAsia="仿宋_GB2312"/>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p>
    <w:p>
      <w:pPr>
        <w:rPr>
          <w:rFonts w:ascii="仿宋" w:hAnsi="仿宋" w:eastAsia="仿宋"/>
          <w:b/>
          <w:sz w:val="32"/>
          <w:szCs w:val="32"/>
          <w:highlight w:val="none"/>
        </w:rPr>
      </w:pPr>
      <w:r>
        <w:rPr>
          <w:rFonts w:hint="eastAsia" w:ascii="仿宋" w:hAnsi="仿宋" w:eastAsia="仿宋"/>
          <w:b/>
          <w:sz w:val="32"/>
          <w:szCs w:val="32"/>
          <w:highlight w:val="none"/>
        </w:rPr>
        <w:t>注意：</w:t>
      </w:r>
      <w:r>
        <w:rPr>
          <w:rFonts w:hint="eastAsia" w:ascii="仿宋" w:hAnsi="仿宋" w:eastAsia="仿宋"/>
          <w:b/>
          <w:sz w:val="32"/>
          <w:szCs w:val="32"/>
          <w:highlight w:val="none"/>
          <w:lang w:val="en-US" w:eastAsia="zh-CN"/>
        </w:rPr>
        <w:t>请勿删减文字部分内容，</w:t>
      </w:r>
      <w:r>
        <w:rPr>
          <w:rFonts w:hint="eastAsia" w:ascii="仿宋" w:hAnsi="仿宋" w:eastAsia="仿宋"/>
          <w:b/>
          <w:sz w:val="32"/>
          <w:szCs w:val="32"/>
          <w:highlight w:val="none"/>
        </w:rPr>
        <w:t>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C1291F"/>
    <w:multiLevelType w:val="singleLevel"/>
    <w:tmpl w:val="B6C1291F"/>
    <w:lvl w:ilvl="0" w:tentative="0">
      <w:start w:val="3"/>
      <w:numFmt w:val="chineseCounting"/>
      <w:suff w:val="nothing"/>
      <w:lvlText w:val="（%1）"/>
      <w:lvlJc w:val="left"/>
      <w:pPr>
        <w:ind w:left="640" w:leftChars="0" w:firstLine="0" w:firstLineChars="0"/>
      </w:pPr>
      <w:rPr>
        <w:rFonts w:hint="eastAsia"/>
      </w:rPr>
    </w:lvl>
  </w:abstractNum>
  <w:abstractNum w:abstractNumId="1">
    <w:nsid w:val="E0E7CF15"/>
    <w:multiLevelType w:val="singleLevel"/>
    <w:tmpl w:val="E0E7CF15"/>
    <w:lvl w:ilvl="0" w:tentative="0">
      <w:start w:val="1"/>
      <w:numFmt w:val="chineseCounting"/>
      <w:suff w:val="nothing"/>
      <w:lvlText w:val="%1、"/>
      <w:lvlJc w:val="left"/>
      <w:pPr>
        <w:ind w:left="160" w:leftChars="0" w:firstLine="0" w:firstLineChars="0"/>
      </w:pPr>
      <w:rPr>
        <w:rFonts w:hint="eastAsia"/>
      </w:rPr>
    </w:lvl>
  </w:abstractNum>
  <w:abstractNum w:abstractNumId="2">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3">
    <w:nsid w:val="2480E559"/>
    <w:multiLevelType w:val="singleLevel"/>
    <w:tmpl w:val="2480E559"/>
    <w:lvl w:ilvl="0" w:tentative="0">
      <w:start w:val="4"/>
      <w:numFmt w:val="chineseCounting"/>
      <w:suff w:val="nothing"/>
      <w:lvlText w:val="（%1）"/>
      <w:lvlJc w:val="left"/>
      <w:rPr>
        <w:rFonts w:hint="eastAsia"/>
      </w:rPr>
    </w:lvl>
  </w:abstractNum>
  <w:abstractNum w:abstractNumId="4">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5">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5"/>
  </w:num>
  <w:num w:numId="2">
    <w:abstractNumId w:val="4"/>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dmYzUwM2QxNTAwYmJmZWU0NTBhNDYzOTA4ZjVkMjE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6E23AB3"/>
    <w:rsid w:val="072B545A"/>
    <w:rsid w:val="076207D1"/>
    <w:rsid w:val="07C71E05"/>
    <w:rsid w:val="0A450E4E"/>
    <w:rsid w:val="0A64064A"/>
    <w:rsid w:val="0A7F599D"/>
    <w:rsid w:val="0B4115AF"/>
    <w:rsid w:val="0C633590"/>
    <w:rsid w:val="0C7C5D37"/>
    <w:rsid w:val="0C9D2956"/>
    <w:rsid w:val="0D0F40E1"/>
    <w:rsid w:val="0E0E4A27"/>
    <w:rsid w:val="0E235FAD"/>
    <w:rsid w:val="0E933B6E"/>
    <w:rsid w:val="0F4C4086"/>
    <w:rsid w:val="10D9450A"/>
    <w:rsid w:val="112B3A0C"/>
    <w:rsid w:val="114E421F"/>
    <w:rsid w:val="117169F8"/>
    <w:rsid w:val="11DF6BD5"/>
    <w:rsid w:val="11FA43A7"/>
    <w:rsid w:val="12214FB7"/>
    <w:rsid w:val="12C62CA4"/>
    <w:rsid w:val="15DA5399"/>
    <w:rsid w:val="187E3884"/>
    <w:rsid w:val="18F97B94"/>
    <w:rsid w:val="191A0446"/>
    <w:rsid w:val="19573E8D"/>
    <w:rsid w:val="1B4A363A"/>
    <w:rsid w:val="1BC526EF"/>
    <w:rsid w:val="1C882350"/>
    <w:rsid w:val="1CDC1A5B"/>
    <w:rsid w:val="1D2624F4"/>
    <w:rsid w:val="1F451F7A"/>
    <w:rsid w:val="1FCC63E2"/>
    <w:rsid w:val="20114D30"/>
    <w:rsid w:val="20EF71F1"/>
    <w:rsid w:val="21555D6C"/>
    <w:rsid w:val="21E92098"/>
    <w:rsid w:val="2323212D"/>
    <w:rsid w:val="23FA4ECF"/>
    <w:rsid w:val="2527010D"/>
    <w:rsid w:val="26460F3A"/>
    <w:rsid w:val="26DC2BFA"/>
    <w:rsid w:val="27063D31"/>
    <w:rsid w:val="273D0B66"/>
    <w:rsid w:val="27742DDB"/>
    <w:rsid w:val="27747EDE"/>
    <w:rsid w:val="277B13CF"/>
    <w:rsid w:val="285B5D80"/>
    <w:rsid w:val="28753BF0"/>
    <w:rsid w:val="28AA47B7"/>
    <w:rsid w:val="28CB641B"/>
    <w:rsid w:val="29207EE3"/>
    <w:rsid w:val="2AC832F5"/>
    <w:rsid w:val="2D742D12"/>
    <w:rsid w:val="2DD605D0"/>
    <w:rsid w:val="2E3342C6"/>
    <w:rsid w:val="2E505623"/>
    <w:rsid w:val="344D4C9B"/>
    <w:rsid w:val="36273D08"/>
    <w:rsid w:val="37361A0B"/>
    <w:rsid w:val="38253B59"/>
    <w:rsid w:val="385B501F"/>
    <w:rsid w:val="38997BC6"/>
    <w:rsid w:val="38CC3AF8"/>
    <w:rsid w:val="38DE30B8"/>
    <w:rsid w:val="39284901"/>
    <w:rsid w:val="3A482539"/>
    <w:rsid w:val="3A915046"/>
    <w:rsid w:val="3ADE6BED"/>
    <w:rsid w:val="3C4C15D1"/>
    <w:rsid w:val="3CEA5A8A"/>
    <w:rsid w:val="3D897F97"/>
    <w:rsid w:val="3DA7578C"/>
    <w:rsid w:val="3DB57251"/>
    <w:rsid w:val="3F597259"/>
    <w:rsid w:val="3F6B774D"/>
    <w:rsid w:val="42801BBE"/>
    <w:rsid w:val="430260DD"/>
    <w:rsid w:val="442476FC"/>
    <w:rsid w:val="448E07FB"/>
    <w:rsid w:val="45CF2E79"/>
    <w:rsid w:val="46955E71"/>
    <w:rsid w:val="46C17DAD"/>
    <w:rsid w:val="46F64D5D"/>
    <w:rsid w:val="47247372"/>
    <w:rsid w:val="49B81F53"/>
    <w:rsid w:val="4A69564B"/>
    <w:rsid w:val="4AAC7860"/>
    <w:rsid w:val="4CA23096"/>
    <w:rsid w:val="4D0265B8"/>
    <w:rsid w:val="4D8021B9"/>
    <w:rsid w:val="4DFF6777"/>
    <w:rsid w:val="4EB752BA"/>
    <w:rsid w:val="4ED6365B"/>
    <w:rsid w:val="4F735000"/>
    <w:rsid w:val="50F75E7E"/>
    <w:rsid w:val="5100038B"/>
    <w:rsid w:val="51436F0F"/>
    <w:rsid w:val="51BB428B"/>
    <w:rsid w:val="52DF1D28"/>
    <w:rsid w:val="53A4083B"/>
    <w:rsid w:val="53F32429"/>
    <w:rsid w:val="54923E8D"/>
    <w:rsid w:val="54941844"/>
    <w:rsid w:val="5538455E"/>
    <w:rsid w:val="567F658B"/>
    <w:rsid w:val="56A94595"/>
    <w:rsid w:val="580A299B"/>
    <w:rsid w:val="582726A1"/>
    <w:rsid w:val="58782EFD"/>
    <w:rsid w:val="58906498"/>
    <w:rsid w:val="58A41F44"/>
    <w:rsid w:val="5AC66C2C"/>
    <w:rsid w:val="5AF9719B"/>
    <w:rsid w:val="5B5D76B7"/>
    <w:rsid w:val="5B8E44C5"/>
    <w:rsid w:val="5C982767"/>
    <w:rsid w:val="5CD80EBE"/>
    <w:rsid w:val="5CFA751D"/>
    <w:rsid w:val="5D2E6280"/>
    <w:rsid w:val="5DB8541C"/>
    <w:rsid w:val="5E221344"/>
    <w:rsid w:val="5E32788E"/>
    <w:rsid w:val="5FB128C2"/>
    <w:rsid w:val="60731B65"/>
    <w:rsid w:val="60D72763"/>
    <w:rsid w:val="61525EF8"/>
    <w:rsid w:val="61C471B3"/>
    <w:rsid w:val="62B666A5"/>
    <w:rsid w:val="62E15FE9"/>
    <w:rsid w:val="65255B39"/>
    <w:rsid w:val="659C7B1A"/>
    <w:rsid w:val="65E847CC"/>
    <w:rsid w:val="660C196D"/>
    <w:rsid w:val="67286561"/>
    <w:rsid w:val="691F508E"/>
    <w:rsid w:val="6A1D1B56"/>
    <w:rsid w:val="6A340295"/>
    <w:rsid w:val="6A5666B8"/>
    <w:rsid w:val="6B6A0DCB"/>
    <w:rsid w:val="6C626D3D"/>
    <w:rsid w:val="6DF0400D"/>
    <w:rsid w:val="6E5B22F8"/>
    <w:rsid w:val="70EF2762"/>
    <w:rsid w:val="71201EF9"/>
    <w:rsid w:val="716F5053"/>
    <w:rsid w:val="729E55FD"/>
    <w:rsid w:val="73D62900"/>
    <w:rsid w:val="73FA7C77"/>
    <w:rsid w:val="743C0E2B"/>
    <w:rsid w:val="744F0BEE"/>
    <w:rsid w:val="7457782D"/>
    <w:rsid w:val="74A55A8E"/>
    <w:rsid w:val="7539654A"/>
    <w:rsid w:val="75836739"/>
    <w:rsid w:val="759353B2"/>
    <w:rsid w:val="76C753DE"/>
    <w:rsid w:val="76C775D8"/>
    <w:rsid w:val="77400C32"/>
    <w:rsid w:val="77FC6956"/>
    <w:rsid w:val="7A64282A"/>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2961</Words>
  <Characters>3218</Characters>
  <Lines>19</Lines>
  <Paragraphs>5</Paragraphs>
  <TotalTime>6</TotalTime>
  <ScaleCrop>false</ScaleCrop>
  <LinksUpToDate>false</LinksUpToDate>
  <CharactersWithSpaces>3302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2023-01-16T07:49:51Z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015E53AB75C04A42A540DA5266089B66</vt:lpwstr>
  </property>
</Properties>
</file>