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D0" w:rsidRPr="000855D3" w:rsidRDefault="000855D3" w:rsidP="000855D3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0855D3">
        <w:rPr>
          <w:rFonts w:ascii="方正小标宋简体" w:eastAsia="方正小标宋简体" w:hAnsi="仿宋" w:hint="eastAsia"/>
          <w:sz w:val="44"/>
          <w:szCs w:val="44"/>
        </w:rPr>
        <w:t>财务资金管理总结</w:t>
      </w:r>
      <w:r>
        <w:rPr>
          <w:rFonts w:ascii="方正小标宋简体" w:eastAsia="方正小标宋简体" w:hAnsi="仿宋" w:hint="eastAsia"/>
          <w:sz w:val="44"/>
          <w:szCs w:val="44"/>
        </w:rPr>
        <w:t>分析报告</w:t>
      </w:r>
    </w:p>
    <w:p w:rsidR="00FC77D0" w:rsidRDefault="00244FE0">
      <w:pPr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一、</w:t>
      </w:r>
      <w:r w:rsidR="00F5524D">
        <w:rPr>
          <w:rFonts w:ascii="楷体" w:eastAsia="楷体" w:hAnsi="楷体" w:hint="eastAsia"/>
          <w:sz w:val="32"/>
          <w:szCs w:val="32"/>
        </w:rPr>
        <w:t>202</w:t>
      </w:r>
      <w:r w:rsidR="00273F53"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 w:hint="eastAsia"/>
          <w:sz w:val="32"/>
          <w:szCs w:val="32"/>
        </w:rPr>
        <w:t>年收支预算总体情况</w:t>
      </w:r>
    </w:p>
    <w:p w:rsidR="00FC77D0" w:rsidRDefault="00244FE0">
      <w:pPr>
        <w:pStyle w:val="NewNewNew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综合预算的原则，所有收入和支出全部纳入部门预算管理。收入包括：一般公共预算拨款收入、国有资本经营预算拨款收入、其他收入；支出包括：一般公共服务支出、社会保障和就业支出、卫生健康支出、住房保障支出、国有资本经营预算支出。</w:t>
      </w:r>
      <w:r w:rsidR="00273F53">
        <w:rPr>
          <w:rFonts w:ascii="仿宋" w:eastAsia="仿宋" w:hAnsi="仿宋" w:hint="eastAsia"/>
          <w:sz w:val="32"/>
          <w:szCs w:val="32"/>
        </w:rPr>
        <w:t>2022年</w:t>
      </w:r>
      <w:r>
        <w:rPr>
          <w:rFonts w:ascii="仿宋" w:eastAsia="仿宋" w:hAnsi="仿宋" w:hint="eastAsia"/>
          <w:sz w:val="32"/>
          <w:szCs w:val="32"/>
        </w:rPr>
        <w:t>收支总预算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>
        <w:rPr>
          <w:rFonts w:ascii="仿宋" w:eastAsia="仿宋" w:hAnsi="仿宋" w:hint="eastAsia"/>
          <w:sz w:val="32"/>
          <w:szCs w:val="32"/>
        </w:rPr>
        <w:t xml:space="preserve">万元，比 </w:t>
      </w:r>
      <w:r w:rsidR="00257236">
        <w:rPr>
          <w:rFonts w:ascii="仿宋" w:eastAsia="仿宋" w:hAnsi="仿宋" w:hint="eastAsia"/>
          <w:sz w:val="32"/>
          <w:szCs w:val="32"/>
        </w:rPr>
        <w:t>2021年</w:t>
      </w:r>
      <w:r>
        <w:rPr>
          <w:rFonts w:ascii="仿宋" w:eastAsia="仿宋" w:hAnsi="仿宋" w:hint="eastAsia"/>
          <w:sz w:val="32"/>
          <w:szCs w:val="32"/>
        </w:rPr>
        <w:t>预算数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261.06</w:t>
      </w:r>
      <w:r>
        <w:rPr>
          <w:rFonts w:ascii="仿宋" w:eastAsia="仿宋" w:hAnsi="仿宋" w:hint="eastAsia"/>
          <w:sz w:val="32"/>
          <w:szCs w:val="32"/>
        </w:rPr>
        <w:t>万元增加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371.32</w:t>
      </w:r>
      <w:r>
        <w:rPr>
          <w:rFonts w:ascii="仿宋" w:eastAsia="仿宋" w:hAnsi="仿宋" w:hint="eastAsia"/>
          <w:sz w:val="32"/>
          <w:szCs w:val="32"/>
        </w:rPr>
        <w:t>万元，主要原因：</w:t>
      </w:r>
      <w:r w:rsidR="00A348BB">
        <w:rPr>
          <w:rFonts w:ascii="仿宋" w:eastAsia="仿宋" w:hAnsi="仿宋" w:hint="eastAsia"/>
          <w:sz w:val="32"/>
          <w:szCs w:val="32"/>
        </w:rPr>
        <w:t>本年度</w:t>
      </w:r>
      <w:r>
        <w:rPr>
          <w:rFonts w:ascii="仿宋" w:eastAsia="仿宋" w:hAnsi="仿宋" w:hint="eastAsia"/>
          <w:sz w:val="32"/>
          <w:szCs w:val="32"/>
        </w:rPr>
        <w:t>基本公共卫生服务项目</w:t>
      </w:r>
      <w:r w:rsidR="00257236">
        <w:rPr>
          <w:rFonts w:ascii="仿宋" w:eastAsia="仿宋" w:hAnsi="仿宋" w:hint="eastAsia"/>
          <w:sz w:val="32"/>
          <w:szCs w:val="32"/>
        </w:rPr>
        <w:t>按照七普人口</w:t>
      </w:r>
      <w:r w:rsidR="00A348BB">
        <w:rPr>
          <w:rFonts w:ascii="仿宋" w:eastAsia="仿宋" w:hAnsi="仿宋" w:hint="eastAsia"/>
          <w:sz w:val="32"/>
          <w:szCs w:val="32"/>
        </w:rPr>
        <w:t>辖区人口数划分</w:t>
      </w:r>
      <w:r w:rsidR="00257236">
        <w:rPr>
          <w:rFonts w:ascii="仿宋" w:eastAsia="仿宋" w:hAnsi="仿宋" w:hint="eastAsia"/>
          <w:sz w:val="32"/>
          <w:szCs w:val="32"/>
        </w:rPr>
        <w:t>，服务人口41945人</w:t>
      </w:r>
      <w:r>
        <w:rPr>
          <w:rFonts w:ascii="仿宋" w:eastAsia="仿宋" w:hAnsi="仿宋" w:hint="eastAsia"/>
          <w:sz w:val="32"/>
          <w:szCs w:val="32"/>
        </w:rPr>
        <w:t>，</w:t>
      </w:r>
      <w:r w:rsidR="00257236">
        <w:rPr>
          <w:rFonts w:ascii="仿宋" w:eastAsia="仿宋" w:hAnsi="仿宋" w:hint="eastAsia"/>
          <w:sz w:val="32"/>
          <w:szCs w:val="32"/>
        </w:rPr>
        <w:t>所以</w:t>
      </w:r>
      <w:r>
        <w:rPr>
          <w:rFonts w:ascii="仿宋" w:eastAsia="仿宋" w:hAnsi="仿宋" w:hint="eastAsia"/>
          <w:sz w:val="32"/>
          <w:szCs w:val="32"/>
        </w:rPr>
        <w:t>增加了拨款。</w:t>
      </w:r>
    </w:p>
    <w:p w:rsidR="00FC77D0" w:rsidRDefault="00244FE0">
      <w:pPr>
        <w:pStyle w:val="NewNewNew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二、</w:t>
      </w:r>
      <w:r w:rsidR="00273F53">
        <w:rPr>
          <w:rFonts w:ascii="楷体" w:eastAsia="楷体" w:hAnsi="楷体" w:hint="eastAsia"/>
          <w:sz w:val="32"/>
          <w:szCs w:val="32"/>
        </w:rPr>
        <w:t>2022年</w:t>
      </w:r>
      <w:r>
        <w:rPr>
          <w:rFonts w:ascii="楷体" w:eastAsia="楷体" w:hAnsi="楷体" w:hint="eastAsia"/>
          <w:sz w:val="32"/>
          <w:szCs w:val="32"/>
        </w:rPr>
        <w:t>收入预算情况</w:t>
      </w:r>
    </w:p>
    <w:p w:rsidR="00FC77D0" w:rsidRDefault="00273F53">
      <w:pPr>
        <w:pStyle w:val="NewNewNew"/>
        <w:ind w:leftChars="152" w:left="319" w:firstLineChars="100" w:firstLine="3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</w:t>
      </w:r>
      <w:r w:rsidR="00244FE0">
        <w:rPr>
          <w:rFonts w:ascii="仿宋" w:eastAsia="仿宋" w:hAnsi="仿宋" w:hint="eastAsia"/>
          <w:sz w:val="32"/>
          <w:szCs w:val="32"/>
        </w:rPr>
        <w:t>本单位收入预算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 xml:space="preserve"> 万元，其中：本年收入 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万元，占</w:t>
      </w:r>
      <w:r w:rsidR="00244FE0" w:rsidRPr="00F5524D">
        <w:rPr>
          <w:rFonts w:ascii="仿宋" w:eastAsia="仿宋" w:hAnsi="仿宋" w:hint="eastAsia"/>
          <w:color w:val="FF0000"/>
          <w:sz w:val="32"/>
          <w:szCs w:val="32"/>
        </w:rPr>
        <w:t>100%</w:t>
      </w:r>
      <w:r w:rsidR="00244FE0">
        <w:rPr>
          <w:rFonts w:ascii="仿宋" w:eastAsia="仿宋" w:hAnsi="仿宋" w:hint="eastAsia"/>
          <w:sz w:val="32"/>
          <w:szCs w:val="32"/>
        </w:rPr>
        <w:t>。本年收入中，一般公共预算财政拨款收入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万元，占</w:t>
      </w:r>
      <w:r w:rsidR="00244FE0" w:rsidRPr="00F5524D">
        <w:rPr>
          <w:rFonts w:ascii="仿宋" w:eastAsia="仿宋" w:hAnsi="仿宋" w:hint="eastAsia"/>
          <w:color w:val="FF0000"/>
          <w:sz w:val="32"/>
          <w:szCs w:val="32"/>
        </w:rPr>
        <w:t>100%</w:t>
      </w:r>
      <w:r w:rsidR="00244FE0">
        <w:rPr>
          <w:rFonts w:ascii="仿宋" w:eastAsia="仿宋" w:hAnsi="仿宋" w:hint="eastAsia"/>
          <w:sz w:val="32"/>
          <w:szCs w:val="32"/>
        </w:rPr>
        <w:t>。</w:t>
      </w:r>
    </w:p>
    <w:p w:rsidR="00FC77D0" w:rsidRDefault="00244FE0">
      <w:pPr>
        <w:pStyle w:val="NewNewNew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三、</w:t>
      </w:r>
      <w:r w:rsidR="00273F53">
        <w:rPr>
          <w:rFonts w:ascii="楷体" w:eastAsia="楷体" w:hAnsi="楷体" w:hint="eastAsia"/>
          <w:sz w:val="32"/>
          <w:szCs w:val="32"/>
        </w:rPr>
        <w:t>2022年</w:t>
      </w:r>
      <w:r>
        <w:rPr>
          <w:rFonts w:ascii="楷体" w:eastAsia="楷体" w:hAnsi="楷体" w:hint="eastAsia"/>
          <w:sz w:val="32"/>
          <w:szCs w:val="32"/>
        </w:rPr>
        <w:t>支出预算情况</w:t>
      </w:r>
    </w:p>
    <w:p w:rsidR="00FC77D0" w:rsidRDefault="00273F53">
      <w:pPr>
        <w:pStyle w:val="NewNewNew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</w:t>
      </w:r>
      <w:r w:rsidR="00244FE0">
        <w:rPr>
          <w:rFonts w:ascii="仿宋" w:eastAsia="仿宋" w:hAnsi="仿宋" w:hint="eastAsia"/>
          <w:sz w:val="32"/>
          <w:szCs w:val="32"/>
        </w:rPr>
        <w:t>支出预算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万元，其中：基本支出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607.6</w:t>
      </w:r>
      <w:r w:rsidR="00244FE0">
        <w:rPr>
          <w:rFonts w:ascii="仿宋" w:eastAsia="仿宋" w:hAnsi="仿宋" w:hint="eastAsia"/>
          <w:sz w:val="32"/>
          <w:szCs w:val="32"/>
        </w:rPr>
        <w:t>万元，占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96</w:t>
      </w:r>
      <w:r w:rsidR="00244FE0" w:rsidRPr="00F5524D">
        <w:rPr>
          <w:rFonts w:ascii="仿宋" w:eastAsia="仿宋" w:hAnsi="仿宋" w:hint="eastAsia"/>
          <w:color w:val="FF0000"/>
          <w:sz w:val="32"/>
          <w:szCs w:val="32"/>
        </w:rPr>
        <w:t>%</w:t>
      </w:r>
      <w:r w:rsidR="00244FE0">
        <w:rPr>
          <w:rFonts w:ascii="仿宋" w:eastAsia="仿宋" w:hAnsi="仿宋" w:hint="eastAsia"/>
          <w:sz w:val="32"/>
          <w:szCs w:val="32"/>
        </w:rPr>
        <w:t>；项目支出</w:t>
      </w:r>
      <w:r w:rsidR="00244FE0" w:rsidRPr="00F5524D">
        <w:rPr>
          <w:rFonts w:ascii="仿宋" w:eastAsia="仿宋" w:hAnsi="仿宋" w:hint="eastAsia"/>
          <w:color w:val="FF0000"/>
          <w:sz w:val="32"/>
          <w:szCs w:val="32"/>
        </w:rPr>
        <w:t xml:space="preserve"> </w:t>
      </w:r>
      <w:r w:rsidR="00F5524D" w:rsidRPr="00F5524D">
        <w:rPr>
          <w:rFonts w:ascii="仿宋" w:eastAsia="仿宋" w:hAnsi="仿宋" w:hint="eastAsia"/>
          <w:color w:val="FF0000"/>
          <w:sz w:val="32"/>
          <w:szCs w:val="32"/>
        </w:rPr>
        <w:t>2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4.78</w:t>
      </w:r>
      <w:r w:rsidR="00244FE0">
        <w:rPr>
          <w:rFonts w:ascii="仿宋" w:eastAsia="仿宋" w:hAnsi="仿宋" w:hint="eastAsia"/>
          <w:sz w:val="32"/>
          <w:szCs w:val="32"/>
        </w:rPr>
        <w:t>万元，占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4</w:t>
      </w:r>
      <w:r w:rsidR="00244FE0" w:rsidRPr="00F5524D">
        <w:rPr>
          <w:rFonts w:ascii="仿宋" w:eastAsia="仿宋" w:hAnsi="仿宋" w:hint="eastAsia"/>
          <w:color w:val="FF0000"/>
          <w:sz w:val="32"/>
          <w:szCs w:val="32"/>
        </w:rPr>
        <w:t>%</w:t>
      </w:r>
      <w:r w:rsidR="00244FE0">
        <w:rPr>
          <w:rFonts w:ascii="仿宋" w:eastAsia="仿宋" w:hAnsi="仿宋" w:hint="eastAsia"/>
          <w:sz w:val="32"/>
          <w:szCs w:val="32"/>
        </w:rPr>
        <w:t>。</w:t>
      </w:r>
    </w:p>
    <w:p w:rsidR="00FC77D0" w:rsidRDefault="00244FE0">
      <w:pPr>
        <w:pStyle w:val="NewNewNew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四、</w:t>
      </w:r>
      <w:r w:rsidR="00273F53">
        <w:rPr>
          <w:rFonts w:ascii="楷体" w:eastAsia="楷体" w:hAnsi="楷体" w:hint="eastAsia"/>
          <w:sz w:val="32"/>
          <w:szCs w:val="32"/>
        </w:rPr>
        <w:t>2022年</w:t>
      </w:r>
      <w:r>
        <w:rPr>
          <w:rFonts w:ascii="楷体" w:eastAsia="楷体" w:hAnsi="楷体" w:hint="eastAsia"/>
          <w:sz w:val="32"/>
          <w:szCs w:val="32"/>
        </w:rPr>
        <w:t>财政拨款收支预算情况</w:t>
      </w:r>
    </w:p>
    <w:p w:rsidR="00257236" w:rsidRDefault="00273F53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</w:t>
      </w:r>
      <w:r w:rsidR="00244FE0">
        <w:rPr>
          <w:rFonts w:ascii="仿宋" w:eastAsia="仿宋" w:hAnsi="仿宋" w:hint="eastAsia"/>
          <w:sz w:val="32"/>
          <w:szCs w:val="32"/>
        </w:rPr>
        <w:t>财政拨款收支总预算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万元，其中：本年支入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万元。</w:t>
      </w:r>
    </w:p>
    <w:p w:rsidR="00257236" w:rsidRDefault="00257236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57236" w:rsidRDefault="00257236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57236" w:rsidRDefault="00244FE0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支出包括：</w:t>
      </w:r>
    </w:p>
    <w:p w:rsidR="00257236" w:rsidRDefault="00244FE0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卫生健康支出</w:t>
      </w:r>
      <w:r w:rsidR="00257236">
        <w:rPr>
          <w:rFonts w:ascii="仿宋" w:eastAsia="仿宋" w:hAnsi="仿宋" w:hint="eastAsia"/>
          <w:sz w:val="32"/>
          <w:szCs w:val="32"/>
        </w:rPr>
        <w:t>：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607.6</w:t>
      </w:r>
      <w:r>
        <w:rPr>
          <w:rFonts w:ascii="仿宋" w:eastAsia="仿宋" w:hAnsi="仿宋" w:hint="eastAsia"/>
          <w:sz w:val="32"/>
          <w:szCs w:val="32"/>
        </w:rPr>
        <w:t>万元</w:t>
      </w:r>
      <w:r w:rsidR="00257236">
        <w:rPr>
          <w:rFonts w:ascii="仿宋" w:eastAsia="仿宋" w:hAnsi="仿宋" w:hint="eastAsia"/>
          <w:sz w:val="32"/>
          <w:szCs w:val="32"/>
        </w:rPr>
        <w:t>：</w:t>
      </w:r>
    </w:p>
    <w:p w:rsidR="00257236" w:rsidRDefault="00257236" w:rsidP="00257236">
      <w:pPr>
        <w:pStyle w:val="NewNewNew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</w:t>
      </w:r>
      <w:r w:rsidR="00F5524D">
        <w:rPr>
          <w:rFonts w:ascii="仿宋" w:eastAsia="仿宋" w:hAnsi="仿宋" w:hint="eastAsia"/>
          <w:sz w:val="32"/>
          <w:szCs w:val="32"/>
        </w:rPr>
        <w:t>其中</w:t>
      </w:r>
      <w:r w:rsidR="00244FE0">
        <w:rPr>
          <w:rFonts w:ascii="仿宋" w:eastAsia="仿宋" w:hAnsi="仿宋" w:hint="eastAsia"/>
          <w:sz w:val="32"/>
          <w:szCs w:val="32"/>
        </w:rPr>
        <w:t>，</w:t>
      </w:r>
      <w:r w:rsidR="00F5524D">
        <w:rPr>
          <w:rFonts w:ascii="仿宋" w:eastAsia="仿宋" w:hAnsi="仿宋" w:hint="eastAsia"/>
          <w:sz w:val="32"/>
          <w:szCs w:val="32"/>
        </w:rPr>
        <w:t>基本支出人员经费：</w:t>
      </w:r>
      <w:r>
        <w:rPr>
          <w:rFonts w:ascii="仿宋" w:eastAsia="仿宋" w:hAnsi="仿宋" w:hint="eastAsia"/>
          <w:color w:val="FF0000"/>
          <w:sz w:val="32"/>
          <w:szCs w:val="32"/>
        </w:rPr>
        <w:t>482.83</w:t>
      </w:r>
      <w:r w:rsidR="00F5524D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257236" w:rsidRDefault="00257236">
      <w:pPr>
        <w:pStyle w:val="NewNewNew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基本支出办公经费：</w:t>
      </w:r>
      <w:r w:rsidRPr="00257236">
        <w:rPr>
          <w:rFonts w:ascii="仿宋" w:eastAsia="仿宋" w:hAnsi="仿宋" w:hint="eastAsia"/>
          <w:color w:val="FF0000"/>
          <w:sz w:val="32"/>
          <w:szCs w:val="32"/>
        </w:rPr>
        <w:t>124.77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C77D0" w:rsidRDefault="00257236">
      <w:pPr>
        <w:pStyle w:val="NewNewNew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="00F5524D">
        <w:rPr>
          <w:rFonts w:ascii="仿宋" w:eastAsia="仿宋" w:hAnsi="仿宋" w:hint="eastAsia"/>
          <w:sz w:val="32"/>
          <w:szCs w:val="32"/>
        </w:rPr>
        <w:t>项目支出：</w:t>
      </w:r>
      <w:r>
        <w:rPr>
          <w:rFonts w:ascii="仿宋" w:eastAsia="仿宋" w:hAnsi="仿宋" w:hint="eastAsia"/>
          <w:color w:val="FF0000"/>
          <w:sz w:val="32"/>
          <w:szCs w:val="32"/>
        </w:rPr>
        <w:t>24.78</w:t>
      </w:r>
      <w:r w:rsidR="00F5524D">
        <w:rPr>
          <w:rFonts w:ascii="仿宋" w:eastAsia="仿宋" w:hAnsi="仿宋" w:hint="eastAsia"/>
          <w:sz w:val="32"/>
          <w:szCs w:val="32"/>
        </w:rPr>
        <w:t>万元</w:t>
      </w:r>
      <w:r w:rsidR="00244FE0">
        <w:rPr>
          <w:rFonts w:ascii="仿宋" w:eastAsia="仿宋" w:hAnsi="仿宋" w:hint="eastAsia"/>
          <w:sz w:val="32"/>
          <w:szCs w:val="32"/>
        </w:rPr>
        <w:t>。</w:t>
      </w:r>
    </w:p>
    <w:p w:rsidR="00FC77D0" w:rsidRDefault="00244FE0">
      <w:pPr>
        <w:pStyle w:val="NewNewNew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五、</w:t>
      </w:r>
      <w:r w:rsidR="00273F53">
        <w:rPr>
          <w:rFonts w:ascii="楷体" w:eastAsia="楷体" w:hAnsi="楷体" w:cs="楷体" w:hint="eastAsia"/>
          <w:kern w:val="0"/>
          <w:sz w:val="32"/>
          <w:szCs w:val="32"/>
        </w:rPr>
        <w:t>2022年</w:t>
      </w:r>
      <w:r>
        <w:rPr>
          <w:rFonts w:ascii="楷体" w:eastAsia="楷体" w:hAnsi="楷体" w:hint="eastAsia"/>
          <w:kern w:val="0"/>
          <w:sz w:val="32"/>
          <w:szCs w:val="32"/>
        </w:rPr>
        <w:t>一般公共预算支出情况</w:t>
      </w:r>
    </w:p>
    <w:p w:rsidR="00257236" w:rsidRDefault="00273F5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</w:t>
      </w:r>
      <w:r w:rsidR="00244FE0">
        <w:rPr>
          <w:rFonts w:ascii="仿宋" w:eastAsia="仿宋" w:hAnsi="仿宋" w:hint="eastAsia"/>
          <w:sz w:val="32"/>
          <w:szCs w:val="32"/>
        </w:rPr>
        <w:t>一般公共预算当年拨款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</w:t>
      </w:r>
    </w:p>
    <w:p w:rsidR="001237A0" w:rsidRPr="001237A0" w:rsidRDefault="001237A0" w:rsidP="001237A0">
      <w:pPr>
        <w:pStyle w:val="NewNewNew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卫生健康支出：</w:t>
      </w:r>
      <w:r>
        <w:rPr>
          <w:rFonts w:ascii="仿宋" w:eastAsia="仿宋" w:hAnsi="仿宋" w:hint="eastAsia"/>
          <w:color w:val="FF0000"/>
          <w:sz w:val="32"/>
          <w:szCs w:val="32"/>
        </w:rPr>
        <w:t>607.6</w:t>
      </w:r>
      <w:r>
        <w:rPr>
          <w:rFonts w:ascii="仿宋" w:eastAsia="仿宋" w:hAnsi="仿宋" w:hint="eastAsia"/>
          <w:sz w:val="32"/>
          <w:szCs w:val="32"/>
        </w:rPr>
        <w:t>万元：</w:t>
      </w:r>
    </w:p>
    <w:p w:rsidR="00257236" w:rsidRDefault="001237A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="00244FE0">
        <w:rPr>
          <w:rFonts w:ascii="仿宋" w:eastAsia="仿宋" w:hAnsi="仿宋" w:hint="eastAsia"/>
          <w:sz w:val="32"/>
          <w:szCs w:val="32"/>
        </w:rPr>
        <w:t>其中：</w:t>
      </w:r>
      <w:r>
        <w:rPr>
          <w:rFonts w:ascii="仿宋" w:eastAsia="仿宋" w:hAnsi="仿宋" w:hint="eastAsia"/>
          <w:sz w:val="32"/>
          <w:szCs w:val="32"/>
        </w:rPr>
        <w:t>①</w:t>
      </w:r>
      <w:r w:rsidR="00244FE0">
        <w:rPr>
          <w:rFonts w:ascii="仿宋" w:eastAsia="仿宋" w:hAnsi="仿宋" w:hint="eastAsia"/>
          <w:sz w:val="32"/>
          <w:szCs w:val="32"/>
        </w:rPr>
        <w:t>基本支出</w:t>
      </w:r>
      <w:r>
        <w:rPr>
          <w:rFonts w:ascii="仿宋" w:eastAsia="仿宋" w:hAnsi="仿宋" w:hint="eastAsia"/>
          <w:sz w:val="32"/>
          <w:szCs w:val="32"/>
        </w:rPr>
        <w:t>：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482.83</w:t>
      </w:r>
      <w:r w:rsidR="00244FE0">
        <w:rPr>
          <w:rFonts w:ascii="仿宋" w:eastAsia="仿宋" w:hAnsi="仿宋" w:hint="eastAsia"/>
          <w:sz w:val="32"/>
          <w:szCs w:val="32"/>
        </w:rPr>
        <w:t>万元，占</w:t>
      </w:r>
      <w:r w:rsidR="00257236">
        <w:rPr>
          <w:rFonts w:ascii="仿宋" w:eastAsia="仿宋" w:hAnsi="仿宋" w:hint="eastAsia"/>
          <w:color w:val="FF0000"/>
          <w:sz w:val="32"/>
          <w:szCs w:val="32"/>
        </w:rPr>
        <w:t>76</w:t>
      </w:r>
      <w:r w:rsidR="00244FE0">
        <w:rPr>
          <w:rFonts w:ascii="仿宋" w:eastAsia="仿宋" w:hAnsi="仿宋" w:hint="eastAsia"/>
          <w:sz w:val="32"/>
          <w:szCs w:val="32"/>
        </w:rPr>
        <w:t>%；</w:t>
      </w:r>
    </w:p>
    <w:p w:rsidR="00257236" w:rsidRDefault="00257236" w:rsidP="0025723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r w:rsidR="001237A0">
        <w:rPr>
          <w:rFonts w:ascii="仿宋" w:eastAsia="仿宋" w:hAnsi="仿宋" w:hint="eastAsia"/>
          <w:sz w:val="32"/>
          <w:szCs w:val="32"/>
        </w:rPr>
        <w:t xml:space="preserve">     ②</w:t>
      </w:r>
      <w:r>
        <w:rPr>
          <w:rFonts w:ascii="仿宋" w:eastAsia="仿宋" w:hAnsi="仿宋" w:hint="eastAsia"/>
          <w:sz w:val="32"/>
          <w:szCs w:val="32"/>
        </w:rPr>
        <w:t>办公经费支出</w:t>
      </w:r>
      <w:r w:rsidR="001237A0">
        <w:rPr>
          <w:rFonts w:ascii="仿宋" w:eastAsia="仿宋" w:hAnsi="仿宋" w:hint="eastAsia"/>
          <w:sz w:val="32"/>
          <w:szCs w:val="32"/>
        </w:rPr>
        <w:t>：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124.77</w:t>
      </w:r>
      <w:r>
        <w:rPr>
          <w:rFonts w:ascii="仿宋" w:eastAsia="仿宋" w:hAnsi="仿宋" w:hint="eastAsia"/>
          <w:sz w:val="32"/>
          <w:szCs w:val="32"/>
        </w:rPr>
        <w:t>万元，占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%；</w:t>
      </w:r>
    </w:p>
    <w:p w:rsidR="003D7D6F" w:rsidRDefault="00244FE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项目支出</w:t>
      </w:r>
      <w:r w:rsidR="001237A0">
        <w:rPr>
          <w:rFonts w:ascii="仿宋" w:eastAsia="仿宋" w:hAnsi="仿宋" w:hint="eastAsia"/>
          <w:sz w:val="32"/>
          <w:szCs w:val="32"/>
        </w:rPr>
        <w:t>：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24.78</w:t>
      </w:r>
      <w:r>
        <w:rPr>
          <w:rFonts w:ascii="仿宋" w:eastAsia="仿宋" w:hAnsi="仿宋" w:hint="eastAsia"/>
          <w:sz w:val="32"/>
          <w:szCs w:val="32"/>
        </w:rPr>
        <w:t>万元，占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1237A0" w:rsidRDefault="00244FE0" w:rsidP="001237A0">
      <w:pPr>
        <w:pStyle w:val="NewNewNewNew"/>
        <w:rPr>
          <w:rFonts w:ascii="楷体" w:eastAsia="楷体" w:hAnsi="楷体" w:hint="eastAsia"/>
          <w:kern w:val="0"/>
          <w:sz w:val="32"/>
          <w:szCs w:val="32"/>
        </w:rPr>
      </w:pPr>
      <w:r>
        <w:rPr>
          <w:rFonts w:ascii="楷体" w:eastAsia="楷体" w:hAnsi="楷体" w:hint="eastAsia"/>
          <w:kern w:val="0"/>
          <w:sz w:val="32"/>
          <w:szCs w:val="32"/>
        </w:rPr>
        <w:t>六、</w:t>
      </w:r>
      <w:r w:rsidR="00273F53">
        <w:rPr>
          <w:rFonts w:ascii="楷体" w:eastAsia="楷体" w:hAnsi="楷体" w:hint="eastAsia"/>
          <w:kern w:val="0"/>
          <w:sz w:val="32"/>
          <w:szCs w:val="32"/>
        </w:rPr>
        <w:t>2022年</w:t>
      </w:r>
      <w:r>
        <w:rPr>
          <w:rFonts w:ascii="楷体" w:eastAsia="楷体" w:hAnsi="楷体" w:hint="eastAsia"/>
          <w:kern w:val="0"/>
          <w:sz w:val="32"/>
          <w:szCs w:val="32"/>
        </w:rPr>
        <w:t>一般公共预算基本支出情况</w:t>
      </w:r>
    </w:p>
    <w:p w:rsidR="00FC77D0" w:rsidRDefault="00273F53" w:rsidP="001237A0">
      <w:pPr>
        <w:pStyle w:val="NewNewNewNew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</w:t>
      </w:r>
      <w:r w:rsidR="00244FE0">
        <w:rPr>
          <w:rFonts w:ascii="仿宋" w:eastAsia="仿宋" w:hAnsi="仿宋" w:hint="eastAsia"/>
          <w:sz w:val="32"/>
          <w:szCs w:val="32"/>
        </w:rPr>
        <w:t>一般公共预算</w:t>
      </w:r>
      <w:r w:rsidR="001237A0">
        <w:rPr>
          <w:rFonts w:ascii="仿宋" w:eastAsia="仿宋" w:hAnsi="仿宋" w:hint="eastAsia"/>
          <w:sz w:val="32"/>
          <w:szCs w:val="32"/>
        </w:rPr>
        <w:t>卫生健康支出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632.38</w:t>
      </w:r>
      <w:r w:rsidR="00244FE0">
        <w:rPr>
          <w:rFonts w:ascii="仿宋" w:eastAsia="仿宋" w:hAnsi="仿宋" w:hint="eastAsia"/>
          <w:sz w:val="32"/>
          <w:szCs w:val="32"/>
        </w:rPr>
        <w:t>万元，其中：</w:t>
      </w:r>
    </w:p>
    <w:p w:rsidR="001237A0" w:rsidRDefault="001237A0" w:rsidP="001237A0">
      <w:pPr>
        <w:pStyle w:val="NewNewNew"/>
        <w:rPr>
          <w:rFonts w:ascii="仿宋" w:eastAsia="仿宋" w:hAnsi="仿宋" w:hint="eastAsia"/>
          <w:sz w:val="32"/>
          <w:szCs w:val="32"/>
        </w:rPr>
      </w:pPr>
      <w:r w:rsidRPr="001237A0">
        <w:rPr>
          <w:rFonts w:ascii="楷体" w:eastAsia="楷体" w:hAnsi="楷体" w:hint="eastAsia"/>
          <w:sz w:val="32"/>
          <w:szCs w:val="32"/>
        </w:rPr>
        <w:t>（一）卫生健康支出：</w:t>
      </w:r>
      <w:r>
        <w:rPr>
          <w:rFonts w:ascii="仿宋" w:eastAsia="仿宋" w:hAnsi="仿宋" w:hint="eastAsia"/>
          <w:color w:val="FF0000"/>
          <w:sz w:val="32"/>
          <w:szCs w:val="32"/>
        </w:rPr>
        <w:t>607.6</w:t>
      </w:r>
      <w:r>
        <w:rPr>
          <w:rFonts w:ascii="仿宋" w:eastAsia="仿宋" w:hAnsi="仿宋" w:hint="eastAsia"/>
          <w:sz w:val="32"/>
          <w:szCs w:val="32"/>
        </w:rPr>
        <w:t>万元：</w:t>
      </w:r>
    </w:p>
    <w:p w:rsidR="00FC77D0" w:rsidRDefault="001237A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①基本支出</w:t>
      </w:r>
      <w:r w:rsidR="00244FE0">
        <w:rPr>
          <w:rFonts w:ascii="仿宋" w:eastAsia="仿宋" w:hAnsi="仿宋" w:hint="eastAsia"/>
          <w:sz w:val="32"/>
          <w:szCs w:val="32"/>
        </w:rPr>
        <w:t>人员经费</w:t>
      </w:r>
      <w:r>
        <w:rPr>
          <w:rFonts w:ascii="仿宋" w:eastAsia="仿宋" w:hAnsi="仿宋" w:hint="eastAsia"/>
          <w:color w:val="FF0000"/>
          <w:sz w:val="32"/>
          <w:szCs w:val="32"/>
        </w:rPr>
        <w:t>482.83</w:t>
      </w:r>
      <w:r w:rsidR="00244FE0">
        <w:rPr>
          <w:rFonts w:ascii="仿宋" w:eastAsia="仿宋" w:hAnsi="仿宋" w:hint="eastAsia"/>
          <w:sz w:val="32"/>
          <w:szCs w:val="32"/>
        </w:rPr>
        <w:t>万元，主要包括：</w:t>
      </w:r>
      <w:r w:rsidRPr="001237A0">
        <w:rPr>
          <w:rFonts w:ascii="仿宋" w:eastAsia="仿宋" w:hAnsi="仿宋" w:hint="eastAsia"/>
          <w:sz w:val="32"/>
          <w:szCs w:val="32"/>
        </w:rPr>
        <w:t>基本工资、津贴补贴、奖金、绩效工资、机关事业单位基本养老保险缴费、职业年金缴费、职工基本医疗保险缴费、其他社会保障缴费、住房公积金、其他对个人和家庭的补助</w:t>
      </w:r>
      <w:r w:rsidR="00244FE0">
        <w:rPr>
          <w:rFonts w:ascii="仿宋" w:eastAsia="仿宋" w:hAnsi="仿宋" w:hint="eastAsia"/>
          <w:sz w:val="32"/>
          <w:szCs w:val="32"/>
        </w:rPr>
        <w:t>。</w:t>
      </w:r>
    </w:p>
    <w:p w:rsidR="001237A0" w:rsidRDefault="001237A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②基本支出办公经费：</w:t>
      </w:r>
      <w:r w:rsidRPr="00257236">
        <w:rPr>
          <w:rFonts w:ascii="仿宋" w:eastAsia="仿宋" w:hAnsi="仿宋" w:hint="eastAsia"/>
          <w:color w:val="FF0000"/>
          <w:sz w:val="32"/>
          <w:szCs w:val="32"/>
        </w:rPr>
        <w:t>124.77</w:t>
      </w:r>
      <w:r>
        <w:rPr>
          <w:rFonts w:ascii="仿宋" w:eastAsia="仿宋" w:hAnsi="仿宋" w:hint="eastAsia"/>
          <w:sz w:val="32"/>
          <w:szCs w:val="32"/>
        </w:rPr>
        <w:t>万元，主要包括：</w:t>
      </w:r>
      <w:r w:rsidRPr="001237A0">
        <w:rPr>
          <w:rFonts w:ascii="仿宋" w:eastAsia="仿宋" w:hAnsi="仿宋" w:hint="eastAsia"/>
          <w:sz w:val="32"/>
          <w:szCs w:val="32"/>
        </w:rPr>
        <w:t>办公费、印刷费、水费、电费、取暖费、物业管理费、专用材料费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D7D6F" w:rsidRDefault="001237A0" w:rsidP="001237A0">
      <w:pPr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（二）</w:t>
      </w:r>
      <w:r w:rsidR="003D7D6F" w:rsidRPr="001237A0">
        <w:rPr>
          <w:rFonts w:ascii="楷体" w:eastAsia="楷体" w:hAnsi="楷体"/>
          <w:sz w:val="32"/>
          <w:szCs w:val="32"/>
        </w:rPr>
        <w:t>项目经费：</w:t>
      </w:r>
      <w:r>
        <w:rPr>
          <w:rFonts w:ascii="仿宋" w:eastAsia="仿宋" w:hAnsi="仿宋" w:hint="eastAsia"/>
          <w:color w:val="FF0000"/>
          <w:sz w:val="32"/>
          <w:szCs w:val="32"/>
        </w:rPr>
        <w:t>24.78</w:t>
      </w:r>
      <w:r w:rsidR="003D7D6F">
        <w:rPr>
          <w:rFonts w:ascii="仿宋" w:eastAsia="仿宋" w:hAnsi="仿宋" w:hint="eastAsia"/>
          <w:sz w:val="32"/>
          <w:szCs w:val="32"/>
        </w:rPr>
        <w:t>万元</w:t>
      </w:r>
      <w:r w:rsidR="00333EB3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主要包括：</w:t>
      </w:r>
      <w:r w:rsidRPr="001237A0">
        <w:rPr>
          <w:rFonts w:ascii="仿宋" w:eastAsia="仿宋" w:hAnsi="仿宋" w:hint="eastAsia"/>
          <w:sz w:val="32"/>
          <w:szCs w:val="32"/>
        </w:rPr>
        <w:t>乡村医生养老、村卫生室运转补助、村卫生室基药补助、公卫-职业病防治项目、</w:t>
      </w:r>
      <w:r w:rsidRPr="001237A0">
        <w:rPr>
          <w:rFonts w:ascii="仿宋" w:eastAsia="仿宋" w:hAnsi="仿宋" w:hint="eastAsia"/>
          <w:sz w:val="32"/>
          <w:szCs w:val="32"/>
        </w:rPr>
        <w:lastRenderedPageBreak/>
        <w:t>基药补助“设备购置”、基药补助“商品服务”、中医馆建设、提升基层公共卫生服务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C77D0" w:rsidRDefault="00244FE0">
      <w:pPr>
        <w:pStyle w:val="NewNewNewNew"/>
        <w:rPr>
          <w:rFonts w:ascii="楷体" w:eastAsia="楷体" w:hAnsi="楷体" w:cs="楷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楷体" w:eastAsia="楷体" w:hAnsi="楷体" w:cs="楷体" w:hint="eastAsia"/>
          <w:sz w:val="32"/>
          <w:szCs w:val="32"/>
        </w:rPr>
        <w:t>、</w:t>
      </w:r>
      <w:r w:rsidR="00273F53">
        <w:rPr>
          <w:rFonts w:ascii="楷体" w:eastAsia="楷体" w:hAnsi="楷体" w:cs="楷体" w:hint="eastAsia"/>
          <w:sz w:val="32"/>
          <w:szCs w:val="32"/>
        </w:rPr>
        <w:t>2022年</w:t>
      </w:r>
      <w:r>
        <w:rPr>
          <w:rFonts w:ascii="楷体" w:eastAsia="楷体" w:hAnsi="楷体" w:cs="楷体" w:hint="eastAsia"/>
          <w:sz w:val="32"/>
          <w:szCs w:val="32"/>
        </w:rPr>
        <w:t>政府性基金预算支出情况</w:t>
      </w:r>
    </w:p>
    <w:p w:rsidR="00FC77D0" w:rsidRDefault="00244FE0">
      <w:pPr>
        <w:ind w:left="7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本部门（单位）无政府性基金预算支出。</w:t>
      </w:r>
    </w:p>
    <w:p w:rsidR="00FC77D0" w:rsidRDefault="00244FE0">
      <w:pPr>
        <w:pStyle w:val="NewNewNewNew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八、</w:t>
      </w:r>
      <w:r w:rsidR="00273F53">
        <w:rPr>
          <w:rFonts w:ascii="楷体" w:eastAsia="楷体" w:hAnsi="楷体" w:cs="楷体" w:hint="eastAsia"/>
          <w:sz w:val="32"/>
          <w:szCs w:val="32"/>
        </w:rPr>
        <w:t>2022年</w:t>
      </w:r>
      <w:r>
        <w:rPr>
          <w:rFonts w:ascii="楷体" w:eastAsia="楷体" w:hAnsi="楷体" w:cs="楷体" w:hint="eastAsia"/>
          <w:sz w:val="32"/>
          <w:szCs w:val="32"/>
        </w:rPr>
        <w:t>国有资本经营预算支出情况</w:t>
      </w:r>
    </w:p>
    <w:p w:rsidR="00FC77D0" w:rsidRDefault="00244FE0">
      <w:pPr>
        <w:ind w:left="7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本部门（单位）无国有资本经营预算支出。</w:t>
      </w:r>
    </w:p>
    <w:p w:rsidR="00FC77D0" w:rsidRDefault="00244FE0">
      <w:pPr>
        <w:numPr>
          <w:ilvl w:val="0"/>
          <w:numId w:val="3"/>
        </w:numPr>
        <w:jc w:val="left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其他重要事项的说明情况</w:t>
      </w:r>
    </w:p>
    <w:p w:rsidR="00FC77D0" w:rsidRDefault="00244FE0">
      <w:pPr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（一）预算项目绩效目标管理情况</w:t>
      </w:r>
    </w:p>
    <w:p w:rsidR="00A348BB" w:rsidRDefault="00244FE0" w:rsidP="001237A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按照全面实施预算绩效管理的要求，结合本部门职能和重点工作，</w:t>
      </w:r>
      <w:r w:rsidR="00273F53">
        <w:rPr>
          <w:rFonts w:ascii="仿宋" w:eastAsia="仿宋" w:hAnsi="仿宋" w:hint="eastAsia"/>
          <w:sz w:val="32"/>
          <w:szCs w:val="32"/>
        </w:rPr>
        <w:t>2022年</w:t>
      </w:r>
      <w:r>
        <w:rPr>
          <w:rFonts w:ascii="仿宋" w:eastAsia="仿宋" w:hAnsi="仿宋" w:hint="eastAsia"/>
          <w:sz w:val="32"/>
          <w:szCs w:val="32"/>
        </w:rPr>
        <w:t xml:space="preserve">确定 </w:t>
      </w:r>
      <w:r w:rsidR="00A348BB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个部门本级预算项目，涉及金额</w:t>
      </w:r>
      <w:r w:rsidR="001237A0">
        <w:rPr>
          <w:rFonts w:ascii="仿宋" w:eastAsia="仿宋" w:hAnsi="仿宋" w:hint="eastAsia"/>
          <w:color w:val="FF0000"/>
          <w:sz w:val="32"/>
          <w:szCs w:val="32"/>
        </w:rPr>
        <w:t>24.78</w:t>
      </w:r>
      <w:r>
        <w:rPr>
          <w:rFonts w:ascii="仿宋" w:eastAsia="仿宋" w:hAnsi="仿宋" w:hint="eastAsia"/>
          <w:sz w:val="32"/>
          <w:szCs w:val="32"/>
        </w:rPr>
        <w:t>万元，项目内容为</w:t>
      </w:r>
      <w:r w:rsidR="00A348BB">
        <w:rPr>
          <w:rFonts w:ascii="仿宋" w:eastAsia="仿宋" w:hAnsi="仿宋" w:hint="eastAsia"/>
          <w:sz w:val="32"/>
          <w:szCs w:val="32"/>
        </w:rPr>
        <w:t>：</w:t>
      </w:r>
    </w:p>
    <w:p w:rsidR="001237A0" w:rsidRDefault="001237A0" w:rsidP="001237A0">
      <w:pPr>
        <w:rPr>
          <w:rFonts w:ascii="仿宋" w:eastAsia="仿宋" w:hAnsi="仿宋"/>
          <w:sz w:val="32"/>
          <w:szCs w:val="32"/>
        </w:rPr>
      </w:pPr>
      <w:r w:rsidRPr="001237A0">
        <w:rPr>
          <w:rFonts w:ascii="仿宋" w:eastAsia="仿宋" w:hAnsi="仿宋" w:hint="eastAsia"/>
          <w:sz w:val="32"/>
          <w:szCs w:val="32"/>
        </w:rPr>
        <w:t>乡村医生养老、村卫生室运转补助、村卫生室基药补助、公卫-职业病防治项目、基药补助“设备购置”、基药补助“商品服务”、中医馆建设、提升基层公共卫生服务</w:t>
      </w:r>
      <w:r w:rsidR="00A348BB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C77D0" w:rsidRDefault="00244FE0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（附预算项目绩效目标申报表）。</w:t>
      </w:r>
    </w:p>
    <w:p w:rsidR="00FC77D0" w:rsidRDefault="00FC77D0">
      <w:pPr>
        <w:jc w:val="left"/>
        <w:rPr>
          <w:rFonts w:ascii="仿宋" w:eastAsia="仿宋" w:hAnsi="仿宋"/>
          <w:sz w:val="32"/>
          <w:szCs w:val="32"/>
        </w:rPr>
      </w:pPr>
    </w:p>
    <w:p w:rsidR="00FC77D0" w:rsidRDefault="00FC77D0">
      <w:pPr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FC77D0" w:rsidRDefault="00FC77D0">
      <w:pPr>
        <w:jc w:val="left"/>
        <w:rPr>
          <w:rFonts w:ascii="仿宋" w:eastAsia="仿宋" w:hAnsi="仿宋"/>
          <w:sz w:val="32"/>
          <w:szCs w:val="32"/>
        </w:rPr>
      </w:pPr>
    </w:p>
    <w:p w:rsidR="00FC77D0" w:rsidRDefault="00FC77D0">
      <w:pPr>
        <w:jc w:val="left"/>
        <w:rPr>
          <w:rFonts w:ascii="仿宋" w:eastAsia="仿宋" w:hAnsi="仿宋"/>
          <w:sz w:val="32"/>
          <w:szCs w:val="32"/>
        </w:rPr>
      </w:pPr>
    </w:p>
    <w:p w:rsidR="00FC77D0" w:rsidRDefault="00FC77D0">
      <w:pPr>
        <w:jc w:val="left"/>
        <w:rPr>
          <w:rFonts w:ascii="仿宋" w:eastAsia="仿宋" w:hAnsi="仿宋"/>
          <w:sz w:val="32"/>
          <w:szCs w:val="32"/>
        </w:rPr>
      </w:pPr>
    </w:p>
    <w:p w:rsidR="00FC77D0" w:rsidRDefault="00FC77D0">
      <w:pPr>
        <w:jc w:val="center"/>
        <w:rPr>
          <w:rFonts w:ascii="仿宋" w:eastAsia="仿宋" w:hAnsi="仿宋"/>
          <w:sz w:val="32"/>
          <w:szCs w:val="32"/>
        </w:rPr>
      </w:pPr>
    </w:p>
    <w:sectPr w:rsidR="00FC77D0" w:rsidSect="00FC77D0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E8D" w:rsidRDefault="000A7E8D" w:rsidP="00CE059F">
      <w:r>
        <w:separator/>
      </w:r>
    </w:p>
  </w:endnote>
  <w:endnote w:type="continuationSeparator" w:id="1">
    <w:p w:rsidR="000A7E8D" w:rsidRDefault="000A7E8D" w:rsidP="00CE0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E8D" w:rsidRDefault="000A7E8D" w:rsidP="00CE059F">
      <w:r>
        <w:separator/>
      </w:r>
    </w:p>
  </w:footnote>
  <w:footnote w:type="continuationSeparator" w:id="1">
    <w:p w:rsidR="000A7E8D" w:rsidRDefault="000A7E8D" w:rsidP="00CE05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C56D3"/>
    <w:multiLevelType w:val="singleLevel"/>
    <w:tmpl w:val="1E8C56D3"/>
    <w:lvl w:ilvl="0">
      <w:start w:val="10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1">
    <w:nsid w:val="77206646"/>
    <w:multiLevelType w:val="multilevel"/>
    <w:tmpl w:val="77206646"/>
    <w:lvl w:ilvl="0">
      <w:start w:val="1"/>
      <w:numFmt w:val="japaneseCounting"/>
      <w:lvlText w:val="%1、"/>
      <w:lvlJc w:val="left"/>
      <w:pPr>
        <w:ind w:left="1245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65" w:hanging="420"/>
      </w:pPr>
    </w:lvl>
    <w:lvl w:ilvl="2">
      <w:start w:val="1"/>
      <w:numFmt w:val="lowerRoman"/>
      <w:lvlText w:val="%3."/>
      <w:lvlJc w:val="right"/>
      <w:pPr>
        <w:ind w:left="2085" w:hanging="420"/>
      </w:pPr>
    </w:lvl>
    <w:lvl w:ilvl="3">
      <w:start w:val="1"/>
      <w:numFmt w:val="decimal"/>
      <w:lvlText w:val="%4."/>
      <w:lvlJc w:val="left"/>
      <w:pPr>
        <w:ind w:left="2505" w:hanging="420"/>
      </w:pPr>
    </w:lvl>
    <w:lvl w:ilvl="4">
      <w:start w:val="1"/>
      <w:numFmt w:val="lowerLetter"/>
      <w:lvlText w:val="%5)"/>
      <w:lvlJc w:val="left"/>
      <w:pPr>
        <w:ind w:left="2925" w:hanging="420"/>
      </w:pPr>
    </w:lvl>
    <w:lvl w:ilvl="5">
      <w:start w:val="1"/>
      <w:numFmt w:val="lowerRoman"/>
      <w:lvlText w:val="%6."/>
      <w:lvlJc w:val="right"/>
      <w:pPr>
        <w:ind w:left="3345" w:hanging="420"/>
      </w:pPr>
    </w:lvl>
    <w:lvl w:ilvl="6">
      <w:start w:val="1"/>
      <w:numFmt w:val="decimal"/>
      <w:lvlText w:val="%7."/>
      <w:lvlJc w:val="left"/>
      <w:pPr>
        <w:ind w:left="3765" w:hanging="420"/>
      </w:pPr>
    </w:lvl>
    <w:lvl w:ilvl="7">
      <w:start w:val="1"/>
      <w:numFmt w:val="lowerLetter"/>
      <w:lvlText w:val="%8)"/>
      <w:lvlJc w:val="left"/>
      <w:pPr>
        <w:ind w:left="4185" w:hanging="420"/>
      </w:pPr>
    </w:lvl>
    <w:lvl w:ilvl="8">
      <w:start w:val="1"/>
      <w:numFmt w:val="lowerRoman"/>
      <w:lvlText w:val="%9."/>
      <w:lvlJc w:val="right"/>
      <w:pPr>
        <w:ind w:left="4605" w:hanging="420"/>
      </w:pPr>
    </w:lvl>
  </w:abstractNum>
  <w:abstractNum w:abstractNumId="2">
    <w:nsid w:val="79E50641"/>
    <w:multiLevelType w:val="multilevel"/>
    <w:tmpl w:val="79E50641"/>
    <w:lvl w:ilvl="0">
      <w:start w:val="1"/>
      <w:numFmt w:val="japaneseCounting"/>
      <w:lvlText w:val="%1、"/>
      <w:lvlJc w:val="left"/>
      <w:pPr>
        <w:ind w:left="987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A12A00"/>
    <w:rsid w:val="00005AFD"/>
    <w:rsid w:val="00010A01"/>
    <w:rsid w:val="00021D06"/>
    <w:rsid w:val="0005667C"/>
    <w:rsid w:val="00065C15"/>
    <w:rsid w:val="00071665"/>
    <w:rsid w:val="00072FC1"/>
    <w:rsid w:val="000855D3"/>
    <w:rsid w:val="000A4879"/>
    <w:rsid w:val="000A7E8D"/>
    <w:rsid w:val="000F2EE4"/>
    <w:rsid w:val="001237A0"/>
    <w:rsid w:val="00124BCE"/>
    <w:rsid w:val="00170416"/>
    <w:rsid w:val="0017389D"/>
    <w:rsid w:val="00197A4E"/>
    <w:rsid w:val="001A4D62"/>
    <w:rsid w:val="001E24AD"/>
    <w:rsid w:val="001F239D"/>
    <w:rsid w:val="00242E9B"/>
    <w:rsid w:val="00244FE0"/>
    <w:rsid w:val="00251CE0"/>
    <w:rsid w:val="00251F84"/>
    <w:rsid w:val="00257236"/>
    <w:rsid w:val="00262D83"/>
    <w:rsid w:val="00273F53"/>
    <w:rsid w:val="002F1115"/>
    <w:rsid w:val="002F3222"/>
    <w:rsid w:val="00333EB3"/>
    <w:rsid w:val="00357E92"/>
    <w:rsid w:val="00380C14"/>
    <w:rsid w:val="003B5F35"/>
    <w:rsid w:val="003D7D6F"/>
    <w:rsid w:val="004176EB"/>
    <w:rsid w:val="004763A7"/>
    <w:rsid w:val="00482664"/>
    <w:rsid w:val="004C1015"/>
    <w:rsid w:val="00567D16"/>
    <w:rsid w:val="00572D27"/>
    <w:rsid w:val="00576DB1"/>
    <w:rsid w:val="0059597A"/>
    <w:rsid w:val="005C1911"/>
    <w:rsid w:val="005C384D"/>
    <w:rsid w:val="005F0428"/>
    <w:rsid w:val="00622E82"/>
    <w:rsid w:val="00722D32"/>
    <w:rsid w:val="00740031"/>
    <w:rsid w:val="00745992"/>
    <w:rsid w:val="00746DAF"/>
    <w:rsid w:val="007663EF"/>
    <w:rsid w:val="00770198"/>
    <w:rsid w:val="007B276D"/>
    <w:rsid w:val="007D3846"/>
    <w:rsid w:val="00806CC6"/>
    <w:rsid w:val="00815C4B"/>
    <w:rsid w:val="008B501D"/>
    <w:rsid w:val="00942596"/>
    <w:rsid w:val="00971A2E"/>
    <w:rsid w:val="009A3FBB"/>
    <w:rsid w:val="009C3948"/>
    <w:rsid w:val="009E4C36"/>
    <w:rsid w:val="00A1053D"/>
    <w:rsid w:val="00A12A00"/>
    <w:rsid w:val="00A31D89"/>
    <w:rsid w:val="00A348BB"/>
    <w:rsid w:val="00A3789D"/>
    <w:rsid w:val="00A64FF7"/>
    <w:rsid w:val="00A73987"/>
    <w:rsid w:val="00A752E3"/>
    <w:rsid w:val="00AE2415"/>
    <w:rsid w:val="00AE2F02"/>
    <w:rsid w:val="00AF32ED"/>
    <w:rsid w:val="00B03AD0"/>
    <w:rsid w:val="00B2091C"/>
    <w:rsid w:val="00B27940"/>
    <w:rsid w:val="00B36C0B"/>
    <w:rsid w:val="00B56743"/>
    <w:rsid w:val="00B62C43"/>
    <w:rsid w:val="00B74A8E"/>
    <w:rsid w:val="00C37526"/>
    <w:rsid w:val="00C61D37"/>
    <w:rsid w:val="00CB2087"/>
    <w:rsid w:val="00CC2C0E"/>
    <w:rsid w:val="00CE059F"/>
    <w:rsid w:val="00CE6FE2"/>
    <w:rsid w:val="00CF7FF2"/>
    <w:rsid w:val="00D463CF"/>
    <w:rsid w:val="00D54CC0"/>
    <w:rsid w:val="00DA5EFE"/>
    <w:rsid w:val="00DC6B72"/>
    <w:rsid w:val="00DF38C6"/>
    <w:rsid w:val="00E168F9"/>
    <w:rsid w:val="00E20B1E"/>
    <w:rsid w:val="00E22A91"/>
    <w:rsid w:val="00E343EE"/>
    <w:rsid w:val="00E53AE6"/>
    <w:rsid w:val="00ED0CE4"/>
    <w:rsid w:val="00ED407B"/>
    <w:rsid w:val="00F30AB2"/>
    <w:rsid w:val="00F51569"/>
    <w:rsid w:val="00F5524D"/>
    <w:rsid w:val="00FC160B"/>
    <w:rsid w:val="00FC77D0"/>
    <w:rsid w:val="00FD1DC5"/>
    <w:rsid w:val="01640BD1"/>
    <w:rsid w:val="018E6F43"/>
    <w:rsid w:val="01EC0334"/>
    <w:rsid w:val="01EC1B1D"/>
    <w:rsid w:val="0300636C"/>
    <w:rsid w:val="034968DF"/>
    <w:rsid w:val="03C06900"/>
    <w:rsid w:val="03D7309C"/>
    <w:rsid w:val="03F248D4"/>
    <w:rsid w:val="041B6CAE"/>
    <w:rsid w:val="04FA2D68"/>
    <w:rsid w:val="055408A9"/>
    <w:rsid w:val="058F525E"/>
    <w:rsid w:val="05997E8B"/>
    <w:rsid w:val="05E7161E"/>
    <w:rsid w:val="064C314F"/>
    <w:rsid w:val="067F52D3"/>
    <w:rsid w:val="06EB0BBA"/>
    <w:rsid w:val="07634AE0"/>
    <w:rsid w:val="078B7CA7"/>
    <w:rsid w:val="07C71E05"/>
    <w:rsid w:val="08836BD0"/>
    <w:rsid w:val="09067F2D"/>
    <w:rsid w:val="09502F56"/>
    <w:rsid w:val="0A232419"/>
    <w:rsid w:val="0A450E4E"/>
    <w:rsid w:val="0A550FB4"/>
    <w:rsid w:val="0A7F599D"/>
    <w:rsid w:val="0B04049C"/>
    <w:rsid w:val="0B4115AF"/>
    <w:rsid w:val="0C5C1C12"/>
    <w:rsid w:val="0C633590"/>
    <w:rsid w:val="0C7C5D37"/>
    <w:rsid w:val="0CFE431B"/>
    <w:rsid w:val="0D0F40E1"/>
    <w:rsid w:val="0E06452B"/>
    <w:rsid w:val="0E0E4A27"/>
    <w:rsid w:val="0E235FAD"/>
    <w:rsid w:val="0E310737"/>
    <w:rsid w:val="0E933B6E"/>
    <w:rsid w:val="0F4C4086"/>
    <w:rsid w:val="10C06C14"/>
    <w:rsid w:val="10D9450A"/>
    <w:rsid w:val="112B3A0C"/>
    <w:rsid w:val="113D2012"/>
    <w:rsid w:val="11647BB7"/>
    <w:rsid w:val="116E48C1"/>
    <w:rsid w:val="11DF6BD5"/>
    <w:rsid w:val="11F528ED"/>
    <w:rsid w:val="12C62CA4"/>
    <w:rsid w:val="135A334F"/>
    <w:rsid w:val="14504752"/>
    <w:rsid w:val="14CE7CAF"/>
    <w:rsid w:val="152C0D1B"/>
    <w:rsid w:val="1537321C"/>
    <w:rsid w:val="15981F0D"/>
    <w:rsid w:val="15DA5399"/>
    <w:rsid w:val="16B44374"/>
    <w:rsid w:val="170610F8"/>
    <w:rsid w:val="17AF79E2"/>
    <w:rsid w:val="17DD00AB"/>
    <w:rsid w:val="187E3884"/>
    <w:rsid w:val="18F97B94"/>
    <w:rsid w:val="191A0446"/>
    <w:rsid w:val="19EB0E56"/>
    <w:rsid w:val="1A271AB1"/>
    <w:rsid w:val="1A361CF4"/>
    <w:rsid w:val="1B4A363A"/>
    <w:rsid w:val="1B754A9E"/>
    <w:rsid w:val="1BC526EF"/>
    <w:rsid w:val="1C882350"/>
    <w:rsid w:val="1CDC1A5B"/>
    <w:rsid w:val="1D0D7723"/>
    <w:rsid w:val="1F451F7A"/>
    <w:rsid w:val="20EF71F1"/>
    <w:rsid w:val="22B42350"/>
    <w:rsid w:val="22F17100"/>
    <w:rsid w:val="2323212D"/>
    <w:rsid w:val="2527010D"/>
    <w:rsid w:val="25545725"/>
    <w:rsid w:val="26543B52"/>
    <w:rsid w:val="266670D4"/>
    <w:rsid w:val="26DC2BFA"/>
    <w:rsid w:val="27063D31"/>
    <w:rsid w:val="27167136"/>
    <w:rsid w:val="27441EF5"/>
    <w:rsid w:val="27742DDB"/>
    <w:rsid w:val="27747EDE"/>
    <w:rsid w:val="277B13CF"/>
    <w:rsid w:val="27DC4EBE"/>
    <w:rsid w:val="27E56B08"/>
    <w:rsid w:val="285B5D80"/>
    <w:rsid w:val="28753BF0"/>
    <w:rsid w:val="28AA47B7"/>
    <w:rsid w:val="28CB641B"/>
    <w:rsid w:val="291A3030"/>
    <w:rsid w:val="29207EE3"/>
    <w:rsid w:val="2A570191"/>
    <w:rsid w:val="2AC832F5"/>
    <w:rsid w:val="2AF7102C"/>
    <w:rsid w:val="2BD93F8A"/>
    <w:rsid w:val="2CE90E48"/>
    <w:rsid w:val="2CEA52EC"/>
    <w:rsid w:val="2D3C541C"/>
    <w:rsid w:val="2D742D12"/>
    <w:rsid w:val="2E3342C6"/>
    <w:rsid w:val="2EAD3B5C"/>
    <w:rsid w:val="2F8F5CD7"/>
    <w:rsid w:val="329366BF"/>
    <w:rsid w:val="32DF2AD1"/>
    <w:rsid w:val="344D4C9B"/>
    <w:rsid w:val="34A044E2"/>
    <w:rsid w:val="34EC597A"/>
    <w:rsid w:val="35E6686D"/>
    <w:rsid w:val="36273D08"/>
    <w:rsid w:val="37361A0B"/>
    <w:rsid w:val="37E42938"/>
    <w:rsid w:val="38253B59"/>
    <w:rsid w:val="385B501F"/>
    <w:rsid w:val="386A5533"/>
    <w:rsid w:val="38976E12"/>
    <w:rsid w:val="38B30C88"/>
    <w:rsid w:val="38DE30B8"/>
    <w:rsid w:val="39284901"/>
    <w:rsid w:val="395835DE"/>
    <w:rsid w:val="3A915046"/>
    <w:rsid w:val="3AA27206"/>
    <w:rsid w:val="3AAF547F"/>
    <w:rsid w:val="3AE315CD"/>
    <w:rsid w:val="3B427BFE"/>
    <w:rsid w:val="3C0637C5"/>
    <w:rsid w:val="3C4C15D1"/>
    <w:rsid w:val="3CAF0502"/>
    <w:rsid w:val="3CEA5A8A"/>
    <w:rsid w:val="3D897F97"/>
    <w:rsid w:val="3D98044D"/>
    <w:rsid w:val="3DA07301"/>
    <w:rsid w:val="3DA7578C"/>
    <w:rsid w:val="3E483C21"/>
    <w:rsid w:val="3E7779FC"/>
    <w:rsid w:val="3F125FDD"/>
    <w:rsid w:val="3F597259"/>
    <w:rsid w:val="3F6B774D"/>
    <w:rsid w:val="3FBA4DE1"/>
    <w:rsid w:val="409D5D7A"/>
    <w:rsid w:val="415E19AD"/>
    <w:rsid w:val="430260DD"/>
    <w:rsid w:val="432D5ADB"/>
    <w:rsid w:val="442476FC"/>
    <w:rsid w:val="446472DA"/>
    <w:rsid w:val="44B10046"/>
    <w:rsid w:val="46AE6F33"/>
    <w:rsid w:val="46C17DAD"/>
    <w:rsid w:val="46C91677"/>
    <w:rsid w:val="46D72A65"/>
    <w:rsid w:val="472B2331"/>
    <w:rsid w:val="474E6020"/>
    <w:rsid w:val="490042E1"/>
    <w:rsid w:val="49B02FC2"/>
    <w:rsid w:val="49B81F53"/>
    <w:rsid w:val="49CC16CC"/>
    <w:rsid w:val="49D46CB0"/>
    <w:rsid w:val="4AAC7860"/>
    <w:rsid w:val="4B430110"/>
    <w:rsid w:val="4B991F60"/>
    <w:rsid w:val="4BA97CC9"/>
    <w:rsid w:val="4D0265B8"/>
    <w:rsid w:val="4D5268CE"/>
    <w:rsid w:val="4D6E11CA"/>
    <w:rsid w:val="4D8021B9"/>
    <w:rsid w:val="4E1E499E"/>
    <w:rsid w:val="4E2A3343"/>
    <w:rsid w:val="4E656129"/>
    <w:rsid w:val="4EB752BA"/>
    <w:rsid w:val="4ED6365B"/>
    <w:rsid w:val="4EF441CB"/>
    <w:rsid w:val="4F735000"/>
    <w:rsid w:val="4F7B197C"/>
    <w:rsid w:val="4FFA0AF3"/>
    <w:rsid w:val="50EF617E"/>
    <w:rsid w:val="50F60872"/>
    <w:rsid w:val="50F75E7E"/>
    <w:rsid w:val="51134562"/>
    <w:rsid w:val="51436F0F"/>
    <w:rsid w:val="515B3813"/>
    <w:rsid w:val="517D19DC"/>
    <w:rsid w:val="51BB428B"/>
    <w:rsid w:val="52481FEA"/>
    <w:rsid w:val="52DF1D28"/>
    <w:rsid w:val="53360094"/>
    <w:rsid w:val="53A4083B"/>
    <w:rsid w:val="5423326E"/>
    <w:rsid w:val="54923E8D"/>
    <w:rsid w:val="54941844"/>
    <w:rsid w:val="54D2203E"/>
    <w:rsid w:val="550537B5"/>
    <w:rsid w:val="55197C6D"/>
    <w:rsid w:val="5538455E"/>
    <w:rsid w:val="56786C15"/>
    <w:rsid w:val="567F658B"/>
    <w:rsid w:val="56A143BE"/>
    <w:rsid w:val="56A94595"/>
    <w:rsid w:val="57714D07"/>
    <w:rsid w:val="580A299B"/>
    <w:rsid w:val="58823D7B"/>
    <w:rsid w:val="5A6C083F"/>
    <w:rsid w:val="5A987886"/>
    <w:rsid w:val="5B5D76B7"/>
    <w:rsid w:val="5B8E44C5"/>
    <w:rsid w:val="5C950521"/>
    <w:rsid w:val="5C982767"/>
    <w:rsid w:val="5CD80EBE"/>
    <w:rsid w:val="5CFA751D"/>
    <w:rsid w:val="5DB8541C"/>
    <w:rsid w:val="5E221344"/>
    <w:rsid w:val="5E32788E"/>
    <w:rsid w:val="5FA32F55"/>
    <w:rsid w:val="5FAE5456"/>
    <w:rsid w:val="5FB128C2"/>
    <w:rsid w:val="60731B65"/>
    <w:rsid w:val="60D72763"/>
    <w:rsid w:val="61525EF8"/>
    <w:rsid w:val="62B666A5"/>
    <w:rsid w:val="62E15FE9"/>
    <w:rsid w:val="62F91F51"/>
    <w:rsid w:val="63302D52"/>
    <w:rsid w:val="65255B39"/>
    <w:rsid w:val="657A4228"/>
    <w:rsid w:val="659C7B1A"/>
    <w:rsid w:val="65E847CC"/>
    <w:rsid w:val="667271DD"/>
    <w:rsid w:val="667747F4"/>
    <w:rsid w:val="67286561"/>
    <w:rsid w:val="678E0047"/>
    <w:rsid w:val="67F24A7A"/>
    <w:rsid w:val="68580655"/>
    <w:rsid w:val="691F508E"/>
    <w:rsid w:val="699102C2"/>
    <w:rsid w:val="6A340295"/>
    <w:rsid w:val="6A5666B8"/>
    <w:rsid w:val="6A5E1AEC"/>
    <w:rsid w:val="6A617C95"/>
    <w:rsid w:val="6B8C2AEF"/>
    <w:rsid w:val="6C1C43B0"/>
    <w:rsid w:val="6C626D3D"/>
    <w:rsid w:val="6C6443B4"/>
    <w:rsid w:val="6CFE17CB"/>
    <w:rsid w:val="6D741A8D"/>
    <w:rsid w:val="6DF0400D"/>
    <w:rsid w:val="6E5B22F8"/>
    <w:rsid w:val="702C48A1"/>
    <w:rsid w:val="70C8281B"/>
    <w:rsid w:val="70EF2762"/>
    <w:rsid w:val="71201EF9"/>
    <w:rsid w:val="716F5053"/>
    <w:rsid w:val="72916C3D"/>
    <w:rsid w:val="729E55FD"/>
    <w:rsid w:val="72B54998"/>
    <w:rsid w:val="72E43211"/>
    <w:rsid w:val="72FF44EF"/>
    <w:rsid w:val="73FA7C77"/>
    <w:rsid w:val="744F0BEE"/>
    <w:rsid w:val="74A55A8E"/>
    <w:rsid w:val="7539654A"/>
    <w:rsid w:val="75836739"/>
    <w:rsid w:val="76067942"/>
    <w:rsid w:val="76C753DE"/>
    <w:rsid w:val="76C775D8"/>
    <w:rsid w:val="77D870BC"/>
    <w:rsid w:val="77E912C9"/>
    <w:rsid w:val="77FC6956"/>
    <w:rsid w:val="780B56E4"/>
    <w:rsid w:val="78B43685"/>
    <w:rsid w:val="7A64282A"/>
    <w:rsid w:val="7A8D6ADA"/>
    <w:rsid w:val="7B0408F4"/>
    <w:rsid w:val="7B42766E"/>
    <w:rsid w:val="7BF24BF0"/>
    <w:rsid w:val="7CBB1486"/>
    <w:rsid w:val="7CCA3477"/>
    <w:rsid w:val="7CDC31AB"/>
    <w:rsid w:val="7DB366E4"/>
    <w:rsid w:val="7E3B2C6B"/>
    <w:rsid w:val="7E492DA2"/>
    <w:rsid w:val="7E8E098E"/>
    <w:rsid w:val="7F690CDA"/>
    <w:rsid w:val="7F7C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C7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C7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C77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C77D0"/>
    <w:rPr>
      <w:sz w:val="18"/>
      <w:szCs w:val="18"/>
    </w:rPr>
  </w:style>
  <w:style w:type="paragraph" w:styleId="a5">
    <w:name w:val="List Paragraph"/>
    <w:basedOn w:val="a"/>
    <w:uiPriority w:val="34"/>
    <w:qFormat/>
    <w:rsid w:val="00FC77D0"/>
    <w:pPr>
      <w:ind w:firstLineChars="200" w:firstLine="420"/>
    </w:pPr>
  </w:style>
  <w:style w:type="paragraph" w:customStyle="1" w:styleId="NewNewNewNew">
    <w:name w:val="正文 New New New New"/>
    <w:qFormat/>
    <w:rsid w:val="00FC77D0"/>
    <w:pPr>
      <w:widowControl w:val="0"/>
      <w:jc w:val="both"/>
    </w:pPr>
    <w:rPr>
      <w:kern w:val="2"/>
      <w:sz w:val="21"/>
      <w:szCs w:val="24"/>
    </w:rPr>
  </w:style>
  <w:style w:type="paragraph" w:customStyle="1" w:styleId="New">
    <w:name w:val="正文 New"/>
    <w:qFormat/>
    <w:rsid w:val="00FC77D0"/>
    <w:pPr>
      <w:widowControl w:val="0"/>
      <w:jc w:val="both"/>
    </w:pPr>
    <w:rPr>
      <w:kern w:val="2"/>
      <w:sz w:val="21"/>
      <w:szCs w:val="24"/>
    </w:rPr>
  </w:style>
  <w:style w:type="paragraph" w:customStyle="1" w:styleId="NewNewNew">
    <w:name w:val="正文 New New New"/>
    <w:qFormat/>
    <w:rsid w:val="00FC77D0"/>
    <w:pPr>
      <w:widowControl w:val="0"/>
      <w:jc w:val="both"/>
    </w:pPr>
    <w:rPr>
      <w:kern w:val="2"/>
      <w:sz w:val="21"/>
      <w:szCs w:val="24"/>
    </w:rPr>
  </w:style>
  <w:style w:type="paragraph" w:customStyle="1" w:styleId="NewNew">
    <w:name w:val="正文 New New"/>
    <w:qFormat/>
    <w:rsid w:val="00FC77D0"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65</cp:revision>
  <cp:lastPrinted>2023-01-31T06:52:00Z</cp:lastPrinted>
  <dcterms:created xsi:type="dcterms:W3CDTF">2018-01-03T01:07:00Z</dcterms:created>
  <dcterms:modified xsi:type="dcterms:W3CDTF">2023-01-31T06:53:00Z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466C69AF759441F0BA383265F200D2BF</vt:lpwstr>
  </property>
</Properties>
</file>